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20F59BBD" w14:textId="02AED6A9" w:rsidR="006C2E61" w:rsidRDefault="002735DD" w:rsidP="006C2E61">
      <w:pPr>
        <w:pStyle w:val="Documentnumber"/>
      </w:pPr>
      <w:r>
        <w:t>G</w:t>
      </w:r>
      <w:r w:rsidR="006C2E61">
        <w:t>-XXXX</w:t>
      </w:r>
    </w:p>
    <w:p w14:paraId="3AE41CC0" w14:textId="77777777" w:rsidR="006C2E61" w:rsidRDefault="006C2E61" w:rsidP="006C2E61">
      <w:pPr>
        <w:pStyle w:val="Documentnumber"/>
      </w:pPr>
    </w:p>
    <w:p w14:paraId="075AD9C6" w14:textId="0C1C96F1" w:rsidR="00776004" w:rsidRPr="00F55AD7" w:rsidRDefault="006C2E61" w:rsidP="006C2E61">
      <w:pPr>
        <w:pStyle w:val="Documentnumber"/>
      </w:pPr>
      <w:r>
        <w:t>GUIDELINE ON COMMUNICATION</w:t>
      </w:r>
      <w:r w:rsidRPr="006C2E61">
        <w:t xml:space="preserve"> FRAMEWORK</w:t>
      </w:r>
      <w:r>
        <w:t>s</w:t>
      </w:r>
      <w:r w:rsidRPr="006C2E61">
        <w:t xml:space="preserve"> FOR </w:t>
      </w:r>
      <w:r>
        <w:t xml:space="preserve">THE PROVISION OF </w:t>
      </w:r>
      <w:r w:rsidRPr="006C2E61">
        <w:t>MARITIME SERVICES</w:t>
      </w:r>
      <w:r w:rsidR="000676C6">
        <w:t xml:space="preserve"> IN THE CONTEXT OF E-NAVIGATION</w:t>
      </w:r>
    </w:p>
    <w:p w14:paraId="43612E69" w14:textId="77777777" w:rsidR="00CF49CC" w:rsidRPr="00F55AD7" w:rsidRDefault="00CF49CC" w:rsidP="00D74AE1"/>
    <w:p w14:paraId="023E55CE" w14:textId="77777777" w:rsidR="004E0BBB" w:rsidRPr="00F55AD7" w:rsidRDefault="004E0BBB" w:rsidP="00D74AE1"/>
    <w:p w14:paraId="2C6E6347"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2A27EA63" w:rsidR="004E0BBB" w:rsidRPr="00F55AD7" w:rsidRDefault="002735DD" w:rsidP="004E0BBB">
      <w:pPr>
        <w:pStyle w:val="Editionnumber"/>
      </w:pPr>
      <w:r>
        <w:t xml:space="preserve">Edition </w:t>
      </w:r>
      <w:r w:rsidR="008B7F77">
        <w:t>1.0</w:t>
      </w:r>
    </w:p>
    <w:p w14:paraId="6ACE54B7" w14:textId="33674783" w:rsidR="004E0BBB" w:rsidRDefault="002735DD" w:rsidP="004E0BBB">
      <w:pPr>
        <w:pStyle w:val="Documentdate"/>
      </w:pPr>
      <w:r>
        <w:t>Date (of approval by Council)</w:t>
      </w:r>
    </w:p>
    <w:p w14:paraId="426B8F5A" w14:textId="519675DA" w:rsidR="002735DD" w:rsidRPr="002735DD" w:rsidRDefault="002735DD" w:rsidP="004E0BBB">
      <w:pPr>
        <w:pStyle w:val="Documentdate"/>
        <w:rPr>
          <w:i/>
        </w:rPr>
      </w:pPr>
    </w:p>
    <w:p w14:paraId="0894D137" w14:textId="77777777" w:rsidR="00BC27F6" w:rsidRPr="00F55AD7" w:rsidRDefault="00BC27F6" w:rsidP="00D74AE1">
      <w:pPr>
        <w:sectPr w:rsidR="00BC27F6" w:rsidRPr="00F55AD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77777777" w:rsidR="00914E26" w:rsidRPr="00F55AD7" w:rsidRDefault="00914E26" w:rsidP="00914E26">
            <w:pPr>
              <w:pStyle w:val="Tabletext"/>
            </w:pPr>
          </w:p>
        </w:tc>
        <w:tc>
          <w:tcPr>
            <w:tcW w:w="3576" w:type="dxa"/>
            <w:vAlign w:val="center"/>
          </w:tcPr>
          <w:p w14:paraId="384AF95D" w14:textId="77777777" w:rsidR="00914E26" w:rsidRPr="00F55AD7" w:rsidRDefault="00914E26" w:rsidP="00914E26">
            <w:pPr>
              <w:pStyle w:val="Tabletext"/>
            </w:pPr>
          </w:p>
        </w:tc>
        <w:tc>
          <w:tcPr>
            <w:tcW w:w="5001" w:type="dxa"/>
            <w:vAlign w:val="center"/>
          </w:tcPr>
          <w:p w14:paraId="2F4D3410" w14:textId="77777777"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4D0474E8" w14:textId="1766D349" w:rsidR="00CA6B2D"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CA6B2D" w:rsidRPr="001735F8">
        <w:t>1.</w:t>
      </w:r>
      <w:r w:rsidR="00CA6B2D">
        <w:rPr>
          <w:rFonts w:eastAsiaTheme="minorEastAsia"/>
          <w:b w:val="0"/>
          <w:color w:val="auto"/>
          <w:lang w:val="en-AU" w:eastAsia="en-AU"/>
        </w:rPr>
        <w:tab/>
      </w:r>
      <w:r w:rsidR="00CA6B2D">
        <w:t>INTRODUCTION</w:t>
      </w:r>
      <w:r w:rsidR="00CA6B2D">
        <w:tab/>
      </w:r>
      <w:r w:rsidR="00CA6B2D">
        <w:fldChar w:fldCharType="begin"/>
      </w:r>
      <w:r w:rsidR="00CA6B2D">
        <w:instrText xml:space="preserve"> PAGEREF _Toc5213950 \h </w:instrText>
      </w:r>
      <w:r w:rsidR="00CA6B2D">
        <w:fldChar w:fldCharType="separate"/>
      </w:r>
      <w:r w:rsidR="00CA6B2D">
        <w:t>5</w:t>
      </w:r>
      <w:r w:rsidR="00CA6B2D">
        <w:fldChar w:fldCharType="end"/>
      </w:r>
    </w:p>
    <w:p w14:paraId="3F05CA37" w14:textId="06B9FEE0" w:rsidR="00CA6B2D" w:rsidRDefault="00CA6B2D">
      <w:pPr>
        <w:pStyle w:val="TOC2"/>
        <w:rPr>
          <w:rFonts w:eastAsiaTheme="minorEastAsia"/>
          <w:color w:val="auto"/>
          <w:lang w:val="en-AU" w:eastAsia="en-AU"/>
        </w:rPr>
      </w:pPr>
      <w:r w:rsidRPr="001735F8">
        <w:t>1.1.</w:t>
      </w:r>
      <w:r>
        <w:rPr>
          <w:rFonts w:eastAsiaTheme="minorEastAsia"/>
          <w:color w:val="auto"/>
          <w:lang w:val="en-AU" w:eastAsia="en-AU"/>
        </w:rPr>
        <w:tab/>
      </w:r>
      <w:r>
        <w:t>SCOPE</w:t>
      </w:r>
      <w:r>
        <w:tab/>
      </w:r>
      <w:r>
        <w:fldChar w:fldCharType="begin"/>
      </w:r>
      <w:r>
        <w:instrText xml:space="preserve"> PAGEREF _Toc5213951 \h </w:instrText>
      </w:r>
      <w:r>
        <w:fldChar w:fldCharType="separate"/>
      </w:r>
      <w:r>
        <w:t>5</w:t>
      </w:r>
      <w:r>
        <w:fldChar w:fldCharType="end"/>
      </w:r>
    </w:p>
    <w:p w14:paraId="5C2B62F7" w14:textId="22D7E6E8" w:rsidR="00CA6B2D" w:rsidRDefault="00CA6B2D">
      <w:pPr>
        <w:pStyle w:val="TOC2"/>
        <w:rPr>
          <w:rFonts w:eastAsiaTheme="minorEastAsia"/>
          <w:color w:val="auto"/>
          <w:lang w:val="en-AU" w:eastAsia="en-AU"/>
        </w:rPr>
      </w:pPr>
      <w:r w:rsidRPr="001735F8">
        <w:t>1.2.</w:t>
      </w:r>
      <w:r>
        <w:rPr>
          <w:rFonts w:eastAsiaTheme="minorEastAsia"/>
          <w:color w:val="auto"/>
          <w:lang w:val="en-AU" w:eastAsia="en-AU"/>
        </w:rPr>
        <w:tab/>
      </w:r>
      <w:r>
        <w:t>BACKGROUND</w:t>
      </w:r>
      <w:r>
        <w:tab/>
      </w:r>
      <w:r>
        <w:fldChar w:fldCharType="begin"/>
      </w:r>
      <w:r>
        <w:instrText xml:space="preserve"> PAGEREF _Toc5213952 \h </w:instrText>
      </w:r>
      <w:r>
        <w:fldChar w:fldCharType="separate"/>
      </w:r>
      <w:r>
        <w:t>5</w:t>
      </w:r>
      <w:r>
        <w:fldChar w:fldCharType="end"/>
      </w:r>
    </w:p>
    <w:p w14:paraId="07808669" w14:textId="625F5573" w:rsidR="00CA6B2D" w:rsidRDefault="00CA6B2D">
      <w:pPr>
        <w:pStyle w:val="TOC1"/>
        <w:rPr>
          <w:rFonts w:eastAsiaTheme="minorEastAsia"/>
          <w:b w:val="0"/>
          <w:color w:val="auto"/>
          <w:lang w:val="en-AU" w:eastAsia="en-AU"/>
        </w:rPr>
      </w:pPr>
      <w:r w:rsidRPr="001735F8">
        <w:t>2.</w:t>
      </w:r>
      <w:r>
        <w:rPr>
          <w:rFonts w:eastAsiaTheme="minorEastAsia"/>
          <w:b w:val="0"/>
          <w:color w:val="auto"/>
          <w:lang w:val="en-AU" w:eastAsia="en-AU"/>
        </w:rPr>
        <w:tab/>
      </w:r>
      <w:r w:rsidRPr="001735F8">
        <w:t>REQUIREMENTS OF A COMMUNICATIONS FRAMEWORK FOR MARITIME SERVICES IN THE CONTEXT OF E-NAVIGATION</w:t>
      </w:r>
      <w:r>
        <w:tab/>
      </w:r>
      <w:r>
        <w:fldChar w:fldCharType="begin"/>
      </w:r>
      <w:r>
        <w:instrText xml:space="preserve"> PAGEREF _Toc5213953 \h </w:instrText>
      </w:r>
      <w:r>
        <w:fldChar w:fldCharType="separate"/>
      </w:r>
      <w:r>
        <w:t>5</w:t>
      </w:r>
      <w:r>
        <w:fldChar w:fldCharType="end"/>
      </w:r>
    </w:p>
    <w:p w14:paraId="68B1141A" w14:textId="2F281E39" w:rsidR="00CA6B2D" w:rsidRDefault="00CA6B2D">
      <w:pPr>
        <w:pStyle w:val="TOC2"/>
        <w:rPr>
          <w:rFonts w:eastAsiaTheme="minorEastAsia"/>
          <w:color w:val="auto"/>
          <w:lang w:val="en-AU" w:eastAsia="en-AU"/>
        </w:rPr>
      </w:pPr>
      <w:r w:rsidRPr="001735F8">
        <w:t>2.1.</w:t>
      </w:r>
      <w:r>
        <w:rPr>
          <w:rFonts w:eastAsiaTheme="minorEastAsia"/>
          <w:color w:val="auto"/>
          <w:lang w:val="en-AU" w:eastAsia="en-AU"/>
        </w:rPr>
        <w:tab/>
      </w:r>
      <w:r w:rsidRPr="001735F8">
        <w:t>HARMONISED</w:t>
      </w:r>
      <w:r>
        <w:tab/>
      </w:r>
      <w:r>
        <w:fldChar w:fldCharType="begin"/>
      </w:r>
      <w:r>
        <w:instrText xml:space="preserve"> PAGEREF _Toc5213954 \h </w:instrText>
      </w:r>
      <w:r>
        <w:fldChar w:fldCharType="separate"/>
      </w:r>
      <w:r>
        <w:t>5</w:t>
      </w:r>
      <w:r>
        <w:fldChar w:fldCharType="end"/>
      </w:r>
    </w:p>
    <w:p w14:paraId="6C5D1EDB" w14:textId="076B837A" w:rsidR="00CA6B2D" w:rsidRDefault="00CA6B2D">
      <w:pPr>
        <w:pStyle w:val="TOC2"/>
        <w:rPr>
          <w:rFonts w:eastAsiaTheme="minorEastAsia"/>
          <w:color w:val="auto"/>
          <w:lang w:val="en-AU" w:eastAsia="en-AU"/>
        </w:rPr>
      </w:pPr>
      <w:r w:rsidRPr="001735F8">
        <w:t>2.2.</w:t>
      </w:r>
      <w:r>
        <w:rPr>
          <w:rFonts w:eastAsiaTheme="minorEastAsia"/>
          <w:color w:val="auto"/>
          <w:lang w:val="en-AU" w:eastAsia="en-AU"/>
        </w:rPr>
        <w:tab/>
      </w:r>
      <w:r w:rsidRPr="001735F8">
        <w:t>INTEROPERABLE</w:t>
      </w:r>
      <w:r>
        <w:tab/>
      </w:r>
      <w:r>
        <w:fldChar w:fldCharType="begin"/>
      </w:r>
      <w:r>
        <w:instrText xml:space="preserve"> PAGEREF _Toc5213955 \h </w:instrText>
      </w:r>
      <w:r>
        <w:fldChar w:fldCharType="separate"/>
      </w:r>
      <w:r>
        <w:t>5</w:t>
      </w:r>
      <w:r>
        <w:fldChar w:fldCharType="end"/>
      </w:r>
    </w:p>
    <w:p w14:paraId="4B75A999" w14:textId="50FC0371" w:rsidR="00CA6B2D" w:rsidRDefault="00CA6B2D">
      <w:pPr>
        <w:pStyle w:val="TOC2"/>
        <w:rPr>
          <w:rFonts w:eastAsiaTheme="minorEastAsia"/>
          <w:color w:val="auto"/>
          <w:lang w:val="en-AU" w:eastAsia="en-AU"/>
        </w:rPr>
      </w:pPr>
      <w:r w:rsidRPr="001735F8">
        <w:t>2.3.</w:t>
      </w:r>
      <w:r>
        <w:rPr>
          <w:rFonts w:eastAsiaTheme="minorEastAsia"/>
          <w:color w:val="auto"/>
          <w:lang w:val="en-AU" w:eastAsia="en-AU"/>
        </w:rPr>
        <w:tab/>
      </w:r>
      <w:r w:rsidRPr="001735F8">
        <w:t>EFFICIENT AND ROBUST</w:t>
      </w:r>
      <w:r>
        <w:tab/>
      </w:r>
      <w:r>
        <w:fldChar w:fldCharType="begin"/>
      </w:r>
      <w:r>
        <w:instrText xml:space="preserve"> PAGEREF _Toc5213956 \h </w:instrText>
      </w:r>
      <w:r>
        <w:fldChar w:fldCharType="separate"/>
      </w:r>
      <w:r>
        <w:t>5</w:t>
      </w:r>
      <w:r>
        <w:fldChar w:fldCharType="end"/>
      </w:r>
    </w:p>
    <w:p w14:paraId="7BF83E1A" w14:textId="57948C17" w:rsidR="00CA6B2D" w:rsidRDefault="00CA6B2D">
      <w:pPr>
        <w:pStyle w:val="TOC2"/>
        <w:rPr>
          <w:rFonts w:eastAsiaTheme="minorEastAsia"/>
          <w:color w:val="auto"/>
          <w:lang w:val="en-AU" w:eastAsia="en-AU"/>
        </w:rPr>
      </w:pPr>
      <w:r w:rsidRPr="001735F8">
        <w:t>2.4.</w:t>
      </w:r>
      <w:r>
        <w:rPr>
          <w:rFonts w:eastAsiaTheme="minorEastAsia"/>
          <w:color w:val="auto"/>
          <w:lang w:val="en-AU" w:eastAsia="en-AU"/>
        </w:rPr>
        <w:tab/>
      </w:r>
      <w:r w:rsidRPr="001735F8">
        <w:t>CYBERSECURITY</w:t>
      </w:r>
      <w:r>
        <w:tab/>
      </w:r>
      <w:r>
        <w:fldChar w:fldCharType="begin"/>
      </w:r>
      <w:r>
        <w:instrText xml:space="preserve"> PAGEREF _Toc5213957 \h </w:instrText>
      </w:r>
      <w:r>
        <w:fldChar w:fldCharType="separate"/>
      </w:r>
      <w:r>
        <w:t>6</w:t>
      </w:r>
      <w:r>
        <w:fldChar w:fldCharType="end"/>
      </w:r>
    </w:p>
    <w:p w14:paraId="7D735E62" w14:textId="0107C3E9" w:rsidR="00CA6B2D" w:rsidRDefault="00CA6B2D">
      <w:pPr>
        <w:pStyle w:val="TOC2"/>
        <w:rPr>
          <w:rFonts w:eastAsiaTheme="minorEastAsia"/>
          <w:color w:val="auto"/>
          <w:lang w:val="en-AU" w:eastAsia="en-AU"/>
        </w:rPr>
      </w:pPr>
      <w:r w:rsidRPr="001735F8">
        <w:t>2.5.</w:t>
      </w:r>
      <w:r>
        <w:rPr>
          <w:rFonts w:eastAsiaTheme="minorEastAsia"/>
          <w:color w:val="auto"/>
          <w:lang w:val="en-AU" w:eastAsia="en-AU"/>
        </w:rPr>
        <w:tab/>
      </w:r>
      <w:r>
        <w:t>GOVERNANCE</w:t>
      </w:r>
      <w:r>
        <w:tab/>
      </w:r>
      <w:r>
        <w:fldChar w:fldCharType="begin"/>
      </w:r>
      <w:r>
        <w:instrText xml:space="preserve"> PAGEREF _Toc5213958 \h </w:instrText>
      </w:r>
      <w:r>
        <w:fldChar w:fldCharType="separate"/>
      </w:r>
      <w:r>
        <w:t>6</w:t>
      </w:r>
      <w:r>
        <w:fldChar w:fldCharType="end"/>
      </w:r>
    </w:p>
    <w:p w14:paraId="4DF8C804" w14:textId="1B334803" w:rsidR="00CA6B2D" w:rsidRDefault="00CA6B2D">
      <w:pPr>
        <w:pStyle w:val="TOC1"/>
        <w:rPr>
          <w:rFonts w:eastAsiaTheme="minorEastAsia"/>
          <w:b w:val="0"/>
          <w:color w:val="auto"/>
          <w:lang w:val="en-AU" w:eastAsia="en-AU"/>
        </w:rPr>
      </w:pPr>
      <w:r w:rsidRPr="001735F8">
        <w:t>3.</w:t>
      </w:r>
      <w:r>
        <w:rPr>
          <w:rFonts w:eastAsiaTheme="minorEastAsia"/>
          <w:b w:val="0"/>
          <w:color w:val="auto"/>
          <w:lang w:val="en-AU" w:eastAsia="en-AU"/>
        </w:rPr>
        <w:tab/>
      </w:r>
      <w:r w:rsidRPr="001735F8">
        <w:t>MARITIME CONNECTIVITY PLATFORM (MCP) – A CANDIDATE FRAMEWORK</w:t>
      </w:r>
      <w:r>
        <w:tab/>
      </w:r>
      <w:r>
        <w:fldChar w:fldCharType="begin"/>
      </w:r>
      <w:r>
        <w:instrText xml:space="preserve"> PAGEREF _Toc5213959 \h </w:instrText>
      </w:r>
      <w:r>
        <w:fldChar w:fldCharType="separate"/>
      </w:r>
      <w:r>
        <w:t>6</w:t>
      </w:r>
      <w:r>
        <w:fldChar w:fldCharType="end"/>
      </w:r>
    </w:p>
    <w:p w14:paraId="5C1E2961" w14:textId="402206C8" w:rsidR="00CA6B2D" w:rsidRDefault="00CA6B2D">
      <w:pPr>
        <w:pStyle w:val="TOC2"/>
        <w:rPr>
          <w:rFonts w:eastAsiaTheme="minorEastAsia"/>
          <w:color w:val="auto"/>
          <w:lang w:val="en-AU" w:eastAsia="en-AU"/>
        </w:rPr>
      </w:pPr>
      <w:r w:rsidRPr="001735F8">
        <w:t>3.1.</w:t>
      </w:r>
      <w:r>
        <w:rPr>
          <w:rFonts w:eastAsiaTheme="minorEastAsia"/>
          <w:color w:val="auto"/>
          <w:lang w:val="en-AU" w:eastAsia="en-AU"/>
        </w:rPr>
        <w:tab/>
      </w:r>
      <w:r w:rsidRPr="001735F8">
        <w:t>WHAT IS THE MCP</w:t>
      </w:r>
      <w:r>
        <w:tab/>
      </w:r>
      <w:r>
        <w:fldChar w:fldCharType="begin"/>
      </w:r>
      <w:r>
        <w:instrText xml:space="preserve"> PAGEREF _Toc5213960 \h </w:instrText>
      </w:r>
      <w:r>
        <w:fldChar w:fldCharType="separate"/>
      </w:r>
      <w:r>
        <w:t>6</w:t>
      </w:r>
      <w:r>
        <w:fldChar w:fldCharType="end"/>
      </w:r>
    </w:p>
    <w:p w14:paraId="0C26459C" w14:textId="18FCB4D6" w:rsidR="00CA6B2D" w:rsidRDefault="00CA6B2D">
      <w:pPr>
        <w:pStyle w:val="TOC3"/>
        <w:tabs>
          <w:tab w:val="left" w:pos="1134"/>
          <w:tab w:val="right" w:leader="dot" w:pos="10195"/>
        </w:tabs>
        <w:rPr>
          <w:rFonts w:eastAsiaTheme="minorEastAsia"/>
          <w:noProof/>
          <w:sz w:val="22"/>
          <w:lang w:val="en-AU" w:eastAsia="en-AU"/>
        </w:rPr>
      </w:pPr>
      <w:r w:rsidRPr="001735F8">
        <w:rPr>
          <w:noProof/>
        </w:rPr>
        <w:t>3.1.1.</w:t>
      </w:r>
      <w:r>
        <w:rPr>
          <w:rFonts w:eastAsiaTheme="minorEastAsia"/>
          <w:noProof/>
          <w:sz w:val="22"/>
          <w:lang w:val="en-AU" w:eastAsia="en-AU"/>
        </w:rPr>
        <w:tab/>
      </w:r>
      <w:r>
        <w:rPr>
          <w:noProof/>
        </w:rPr>
        <w:t>web service based communications</w:t>
      </w:r>
      <w:r>
        <w:rPr>
          <w:noProof/>
        </w:rPr>
        <w:tab/>
      </w:r>
      <w:r>
        <w:rPr>
          <w:noProof/>
        </w:rPr>
        <w:fldChar w:fldCharType="begin"/>
      </w:r>
      <w:r>
        <w:rPr>
          <w:noProof/>
        </w:rPr>
        <w:instrText xml:space="preserve"> PAGEREF _Toc5213961 \h </w:instrText>
      </w:r>
      <w:r>
        <w:rPr>
          <w:noProof/>
        </w:rPr>
      </w:r>
      <w:r>
        <w:rPr>
          <w:noProof/>
        </w:rPr>
        <w:fldChar w:fldCharType="separate"/>
      </w:r>
      <w:r>
        <w:rPr>
          <w:noProof/>
        </w:rPr>
        <w:t>6</w:t>
      </w:r>
      <w:r>
        <w:rPr>
          <w:noProof/>
        </w:rPr>
        <w:fldChar w:fldCharType="end"/>
      </w:r>
    </w:p>
    <w:p w14:paraId="33491D35" w14:textId="1DD16A7F" w:rsidR="00CA6B2D" w:rsidRDefault="00CA6B2D">
      <w:pPr>
        <w:pStyle w:val="TOC3"/>
        <w:tabs>
          <w:tab w:val="left" w:pos="1134"/>
          <w:tab w:val="right" w:leader="dot" w:pos="10195"/>
        </w:tabs>
        <w:rPr>
          <w:rFonts w:eastAsiaTheme="minorEastAsia"/>
          <w:noProof/>
          <w:sz w:val="22"/>
          <w:lang w:val="en-AU" w:eastAsia="en-AU"/>
        </w:rPr>
      </w:pPr>
      <w:r w:rsidRPr="001735F8">
        <w:rPr>
          <w:noProof/>
        </w:rPr>
        <w:t>3.1.2.</w:t>
      </w:r>
      <w:r>
        <w:rPr>
          <w:rFonts w:eastAsiaTheme="minorEastAsia"/>
          <w:noProof/>
          <w:sz w:val="22"/>
          <w:lang w:val="en-AU" w:eastAsia="en-AU"/>
        </w:rPr>
        <w:tab/>
      </w:r>
      <w:r>
        <w:rPr>
          <w:noProof/>
        </w:rPr>
        <w:t>The Maritime Identity Registry</w:t>
      </w:r>
      <w:r>
        <w:rPr>
          <w:noProof/>
        </w:rPr>
        <w:tab/>
      </w:r>
      <w:r>
        <w:rPr>
          <w:noProof/>
        </w:rPr>
        <w:fldChar w:fldCharType="begin"/>
      </w:r>
      <w:r>
        <w:rPr>
          <w:noProof/>
        </w:rPr>
        <w:instrText xml:space="preserve"> PAGEREF _Toc5213962 \h </w:instrText>
      </w:r>
      <w:r>
        <w:rPr>
          <w:noProof/>
        </w:rPr>
      </w:r>
      <w:r>
        <w:rPr>
          <w:noProof/>
        </w:rPr>
        <w:fldChar w:fldCharType="separate"/>
      </w:r>
      <w:r>
        <w:rPr>
          <w:noProof/>
        </w:rPr>
        <w:t>6</w:t>
      </w:r>
      <w:r>
        <w:rPr>
          <w:noProof/>
        </w:rPr>
        <w:fldChar w:fldCharType="end"/>
      </w:r>
    </w:p>
    <w:p w14:paraId="16F24230" w14:textId="3376F450" w:rsidR="00CA6B2D" w:rsidRDefault="00CA6B2D">
      <w:pPr>
        <w:pStyle w:val="TOC3"/>
        <w:tabs>
          <w:tab w:val="left" w:pos="1134"/>
          <w:tab w:val="right" w:leader="dot" w:pos="10195"/>
        </w:tabs>
        <w:rPr>
          <w:rFonts w:eastAsiaTheme="minorEastAsia"/>
          <w:noProof/>
          <w:sz w:val="22"/>
          <w:lang w:val="en-AU" w:eastAsia="en-AU"/>
        </w:rPr>
      </w:pPr>
      <w:r w:rsidRPr="001735F8">
        <w:rPr>
          <w:noProof/>
        </w:rPr>
        <w:t>3.1.3.</w:t>
      </w:r>
      <w:r>
        <w:rPr>
          <w:rFonts w:eastAsiaTheme="minorEastAsia"/>
          <w:noProof/>
          <w:sz w:val="22"/>
          <w:lang w:val="en-AU" w:eastAsia="en-AU"/>
        </w:rPr>
        <w:tab/>
      </w:r>
      <w:r>
        <w:rPr>
          <w:noProof/>
        </w:rPr>
        <w:t>the maritime service registry</w:t>
      </w:r>
      <w:r>
        <w:rPr>
          <w:noProof/>
        </w:rPr>
        <w:tab/>
      </w:r>
      <w:r>
        <w:rPr>
          <w:noProof/>
        </w:rPr>
        <w:fldChar w:fldCharType="begin"/>
      </w:r>
      <w:r>
        <w:rPr>
          <w:noProof/>
        </w:rPr>
        <w:instrText xml:space="preserve"> PAGEREF _Toc5213963 \h </w:instrText>
      </w:r>
      <w:r>
        <w:rPr>
          <w:noProof/>
        </w:rPr>
      </w:r>
      <w:r>
        <w:rPr>
          <w:noProof/>
        </w:rPr>
        <w:fldChar w:fldCharType="separate"/>
      </w:r>
      <w:r>
        <w:rPr>
          <w:noProof/>
        </w:rPr>
        <w:t>6</w:t>
      </w:r>
      <w:r>
        <w:rPr>
          <w:noProof/>
        </w:rPr>
        <w:fldChar w:fldCharType="end"/>
      </w:r>
    </w:p>
    <w:p w14:paraId="66E1ED4C" w14:textId="2503B90F" w:rsidR="00CA6B2D" w:rsidRDefault="00CA6B2D">
      <w:pPr>
        <w:pStyle w:val="TOC3"/>
        <w:tabs>
          <w:tab w:val="left" w:pos="1134"/>
          <w:tab w:val="right" w:leader="dot" w:pos="10195"/>
        </w:tabs>
        <w:rPr>
          <w:rFonts w:eastAsiaTheme="minorEastAsia"/>
          <w:noProof/>
          <w:sz w:val="22"/>
          <w:lang w:val="en-AU" w:eastAsia="en-AU"/>
        </w:rPr>
      </w:pPr>
      <w:r w:rsidRPr="001735F8">
        <w:rPr>
          <w:noProof/>
        </w:rPr>
        <w:t>3.1.4.</w:t>
      </w:r>
      <w:r>
        <w:rPr>
          <w:rFonts w:eastAsiaTheme="minorEastAsia"/>
          <w:noProof/>
          <w:sz w:val="22"/>
          <w:lang w:val="en-AU" w:eastAsia="en-AU"/>
        </w:rPr>
        <w:tab/>
      </w:r>
      <w:r>
        <w:rPr>
          <w:noProof/>
        </w:rPr>
        <w:t>the maritime messaging service</w:t>
      </w:r>
      <w:r>
        <w:rPr>
          <w:noProof/>
        </w:rPr>
        <w:tab/>
      </w:r>
      <w:r>
        <w:rPr>
          <w:noProof/>
        </w:rPr>
        <w:fldChar w:fldCharType="begin"/>
      </w:r>
      <w:r>
        <w:rPr>
          <w:noProof/>
        </w:rPr>
        <w:instrText xml:space="preserve"> PAGEREF _Toc5213964 \h </w:instrText>
      </w:r>
      <w:r>
        <w:rPr>
          <w:noProof/>
        </w:rPr>
      </w:r>
      <w:r>
        <w:rPr>
          <w:noProof/>
        </w:rPr>
        <w:fldChar w:fldCharType="separate"/>
      </w:r>
      <w:r>
        <w:rPr>
          <w:noProof/>
        </w:rPr>
        <w:t>7</w:t>
      </w:r>
      <w:r>
        <w:rPr>
          <w:noProof/>
        </w:rPr>
        <w:fldChar w:fldCharType="end"/>
      </w:r>
    </w:p>
    <w:p w14:paraId="04596FDA" w14:textId="64ECE26A" w:rsidR="00CA6B2D" w:rsidRDefault="00CA6B2D">
      <w:pPr>
        <w:pStyle w:val="TOC2"/>
        <w:rPr>
          <w:rFonts w:eastAsiaTheme="minorEastAsia"/>
          <w:color w:val="auto"/>
          <w:lang w:val="en-AU" w:eastAsia="en-AU"/>
        </w:rPr>
      </w:pPr>
      <w:r w:rsidRPr="001735F8">
        <w:t>3.2.</w:t>
      </w:r>
      <w:r>
        <w:rPr>
          <w:rFonts w:eastAsiaTheme="minorEastAsia"/>
          <w:color w:val="auto"/>
          <w:lang w:val="en-AU" w:eastAsia="en-AU"/>
        </w:rPr>
        <w:tab/>
      </w:r>
      <w:r w:rsidRPr="001735F8">
        <w:t>SUITABILITY OF MCP</w:t>
      </w:r>
      <w:r>
        <w:tab/>
      </w:r>
      <w:r>
        <w:fldChar w:fldCharType="begin"/>
      </w:r>
      <w:r>
        <w:instrText xml:space="preserve"> PAGEREF _Toc5213965 \h </w:instrText>
      </w:r>
      <w:r>
        <w:fldChar w:fldCharType="separate"/>
      </w:r>
      <w:r>
        <w:t>7</w:t>
      </w:r>
      <w:r>
        <w:fldChar w:fldCharType="end"/>
      </w:r>
    </w:p>
    <w:p w14:paraId="7624BF9B" w14:textId="69098DE7" w:rsidR="00CA6B2D" w:rsidRDefault="00CA6B2D">
      <w:pPr>
        <w:pStyle w:val="TOC2"/>
        <w:rPr>
          <w:rFonts w:eastAsiaTheme="minorEastAsia"/>
          <w:color w:val="auto"/>
          <w:lang w:val="en-AU" w:eastAsia="en-AU"/>
        </w:rPr>
      </w:pPr>
      <w:r w:rsidRPr="001735F8">
        <w:t>3.3.</w:t>
      </w:r>
      <w:r>
        <w:rPr>
          <w:rFonts w:eastAsiaTheme="minorEastAsia"/>
          <w:color w:val="auto"/>
          <w:lang w:val="en-AU" w:eastAsia="en-AU"/>
        </w:rPr>
        <w:tab/>
      </w:r>
      <w:r w:rsidRPr="001735F8">
        <w:t>THE MARITIME CONNECTIVITY PLATFORM CONSORTIUM (MCC)</w:t>
      </w:r>
      <w:r>
        <w:tab/>
      </w:r>
      <w:r>
        <w:fldChar w:fldCharType="begin"/>
      </w:r>
      <w:r>
        <w:instrText xml:space="preserve"> PAGEREF _Toc5213966 \h </w:instrText>
      </w:r>
      <w:r>
        <w:fldChar w:fldCharType="separate"/>
      </w:r>
      <w:r>
        <w:t>7</w:t>
      </w:r>
      <w:r>
        <w:fldChar w:fldCharType="end"/>
      </w:r>
    </w:p>
    <w:p w14:paraId="7AD78D19" w14:textId="6066CBB2" w:rsidR="00CA6B2D" w:rsidRDefault="00CA6B2D">
      <w:pPr>
        <w:pStyle w:val="TOC1"/>
        <w:rPr>
          <w:rFonts w:eastAsiaTheme="minorEastAsia"/>
          <w:b w:val="0"/>
          <w:color w:val="auto"/>
          <w:lang w:val="en-AU" w:eastAsia="en-AU"/>
        </w:rPr>
      </w:pPr>
      <w:r w:rsidRPr="001735F8">
        <w:t>4.</w:t>
      </w:r>
      <w:r>
        <w:rPr>
          <w:rFonts w:eastAsiaTheme="minorEastAsia"/>
          <w:b w:val="0"/>
          <w:color w:val="auto"/>
          <w:lang w:val="en-AU" w:eastAsia="en-AU"/>
        </w:rPr>
        <w:tab/>
      </w:r>
      <w:r w:rsidRPr="001735F8">
        <w:t>CLOSING REMARKS</w:t>
      </w:r>
      <w:r>
        <w:tab/>
      </w:r>
      <w:r>
        <w:fldChar w:fldCharType="begin"/>
      </w:r>
      <w:r>
        <w:instrText xml:space="preserve"> PAGEREF _Toc5213967 \h </w:instrText>
      </w:r>
      <w:r>
        <w:fldChar w:fldCharType="separate"/>
      </w:r>
      <w:r>
        <w:t>7</w:t>
      </w:r>
      <w:r>
        <w:fldChar w:fldCharType="end"/>
      </w:r>
    </w:p>
    <w:p w14:paraId="3A4CF896" w14:textId="5E636D9C" w:rsidR="00CA6B2D" w:rsidRDefault="00CA6B2D">
      <w:pPr>
        <w:pStyle w:val="TOC1"/>
        <w:rPr>
          <w:rFonts w:eastAsiaTheme="minorEastAsia"/>
          <w:b w:val="0"/>
          <w:color w:val="auto"/>
          <w:lang w:val="en-AU" w:eastAsia="en-AU"/>
        </w:rPr>
      </w:pPr>
      <w:r w:rsidRPr="001735F8">
        <w:t>5.</w:t>
      </w:r>
      <w:r>
        <w:rPr>
          <w:rFonts w:eastAsiaTheme="minorEastAsia"/>
          <w:b w:val="0"/>
          <w:color w:val="auto"/>
          <w:lang w:val="en-AU" w:eastAsia="en-AU"/>
        </w:rPr>
        <w:tab/>
      </w:r>
      <w:r w:rsidRPr="001735F8">
        <w:t>ACRONYMS</w:t>
      </w:r>
      <w:r>
        <w:tab/>
      </w:r>
      <w:r>
        <w:fldChar w:fldCharType="begin"/>
      </w:r>
      <w:r>
        <w:instrText xml:space="preserve"> PAGEREF _Toc5213968 \h </w:instrText>
      </w:r>
      <w:r>
        <w:fldChar w:fldCharType="separate"/>
      </w:r>
      <w:r>
        <w:t>7</w:t>
      </w:r>
      <w:r>
        <w:fldChar w:fldCharType="end"/>
      </w:r>
    </w:p>
    <w:p w14:paraId="2CDCD7BA" w14:textId="2E534ED8"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58890DCE" w14:textId="77777777" w:rsidR="00790277" w:rsidRPr="00176BB8" w:rsidRDefault="00790277" w:rsidP="003274DB">
      <w:pPr>
        <w:sectPr w:rsidR="00790277" w:rsidRPr="00176BB8"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08DB274D" w14:textId="0FEDCB94" w:rsidR="004944C8" w:rsidRPr="00F55AD7" w:rsidRDefault="00226BFA" w:rsidP="004944C8">
      <w:pPr>
        <w:pStyle w:val="Heading1"/>
      </w:pPr>
      <w:bookmarkStart w:id="2" w:name="_Toc5213950"/>
      <w:r>
        <w:lastRenderedPageBreak/>
        <w:t>INTRODUCTION</w:t>
      </w:r>
      <w:bookmarkEnd w:id="2"/>
      <w:r>
        <w:t xml:space="preserve"> </w:t>
      </w:r>
    </w:p>
    <w:p w14:paraId="357D3282" w14:textId="77777777" w:rsidR="003A6A32" w:rsidRPr="00F55AD7" w:rsidRDefault="003A6A32" w:rsidP="003A6A32">
      <w:pPr>
        <w:pStyle w:val="Heading1separatationline"/>
      </w:pPr>
    </w:p>
    <w:p w14:paraId="5A7F7376" w14:textId="029CA735" w:rsidR="00A524B5" w:rsidRPr="00F55AD7" w:rsidRDefault="00226BFA" w:rsidP="006744D8">
      <w:pPr>
        <w:pStyle w:val="Heading2"/>
      </w:pPr>
      <w:bookmarkStart w:id="3" w:name="_Toc5213951"/>
      <w:r>
        <w:t>SCOPE</w:t>
      </w:r>
      <w:bookmarkEnd w:id="3"/>
      <w:r>
        <w:t xml:space="preserve"> </w:t>
      </w:r>
    </w:p>
    <w:p w14:paraId="667D6270" w14:textId="77777777" w:rsidR="00A524B5" w:rsidRPr="00F55AD7" w:rsidRDefault="00A524B5" w:rsidP="00A524B5">
      <w:pPr>
        <w:pStyle w:val="Heading2separationline"/>
      </w:pPr>
    </w:p>
    <w:p w14:paraId="62862288" w14:textId="38BBA6F4" w:rsidR="00226BFA" w:rsidRDefault="00540D36" w:rsidP="00226BFA">
      <w:pPr>
        <w:pStyle w:val="BodyText"/>
      </w:pPr>
      <w:r>
        <w:t>This G</w:t>
      </w:r>
      <w:r w:rsidR="009217F2" w:rsidRPr="00F55AD7">
        <w:t>uideline provides</w:t>
      </w:r>
      <w:r w:rsidR="00226BFA">
        <w:t xml:space="preserve"> guidance on the establishment of a communications framework for the provision of digital maritime services.</w:t>
      </w:r>
    </w:p>
    <w:p w14:paraId="38AD4F8D" w14:textId="1F2566BA" w:rsidR="00226BFA" w:rsidRPr="00F55AD7" w:rsidRDefault="00226BFA" w:rsidP="009217F2">
      <w:pPr>
        <w:pStyle w:val="BodyText"/>
      </w:pPr>
      <w:r>
        <w:t xml:space="preserve">The recommendation that </w:t>
      </w:r>
      <w:proofErr w:type="spellStart"/>
      <w:r>
        <w:t>thos</w:t>
      </w:r>
      <w:proofErr w:type="spellEnd"/>
      <w:r>
        <w:t xml:space="preserve"> refers to is R -XXXX</w:t>
      </w:r>
    </w:p>
    <w:p w14:paraId="2559A707" w14:textId="411CB632" w:rsidR="009217F2" w:rsidRPr="00F55AD7" w:rsidRDefault="002735DD" w:rsidP="003A6A32">
      <w:pPr>
        <w:pStyle w:val="BodyText"/>
      </w:pPr>
      <w:r>
        <w:t>Further text if needed</w:t>
      </w:r>
      <w:r w:rsidR="00F55AD7">
        <w:t>.</w:t>
      </w:r>
    </w:p>
    <w:p w14:paraId="16751D04" w14:textId="780616D2" w:rsidR="009217F2" w:rsidRPr="00F55AD7" w:rsidRDefault="00226BFA" w:rsidP="0046464D">
      <w:pPr>
        <w:pStyle w:val="Heading2"/>
      </w:pPr>
      <w:bookmarkStart w:id="4" w:name="_Toc5213952"/>
      <w:r>
        <w:t>BACKGROUND</w:t>
      </w:r>
      <w:bookmarkEnd w:id="4"/>
    </w:p>
    <w:p w14:paraId="5A7E0F66" w14:textId="6B4BE4D2" w:rsidR="009217F2" w:rsidRPr="00F55AD7" w:rsidRDefault="009217F2" w:rsidP="009217F2">
      <w:pPr>
        <w:pStyle w:val="Heading2separationline"/>
      </w:pPr>
    </w:p>
    <w:p w14:paraId="6572AAE2" w14:textId="77777777" w:rsidR="00226BFA" w:rsidRDefault="00226BFA" w:rsidP="00226BFA">
      <w:pPr>
        <w:pStyle w:val="BodyText"/>
      </w:pPr>
      <w:r>
        <w:t>There is currently a strong trend in digitalisation in the maritime domain at large. For instance, digital maritime services, e-maritime, autonomation, smart shipping, etc.</w:t>
      </w:r>
    </w:p>
    <w:p w14:paraId="0FB11488" w14:textId="7B129343" w:rsidR="00226BFA" w:rsidRDefault="00226BFA" w:rsidP="00226BFA">
      <w:pPr>
        <w:pStyle w:val="BodyText"/>
      </w:pPr>
      <w:r>
        <w:t xml:space="preserve">Furthermore, everyone and everything is getting connected, in general </w:t>
      </w:r>
      <w:proofErr w:type="gramStart"/>
      <w:r>
        <w:t>and also</w:t>
      </w:r>
      <w:proofErr w:type="gramEnd"/>
      <w:r>
        <w:t xml:space="preserve"> in the maritime domain.</w:t>
      </w:r>
    </w:p>
    <w:p w14:paraId="2E7A60EB" w14:textId="77777777" w:rsidR="00226BFA" w:rsidRDefault="00226BFA" w:rsidP="002735DD">
      <w:pPr>
        <w:pStyle w:val="BodyText"/>
      </w:pPr>
    </w:p>
    <w:p w14:paraId="7DDD40D9" w14:textId="69F699EF" w:rsidR="003A6A32" w:rsidRPr="00F55AD7" w:rsidRDefault="003A6A32" w:rsidP="00586C48">
      <w:pPr>
        <w:pStyle w:val="BodyText"/>
      </w:pPr>
    </w:p>
    <w:p w14:paraId="42C267EF" w14:textId="3C236A50" w:rsidR="0046464D" w:rsidRPr="00F55AD7" w:rsidRDefault="006C2E61" w:rsidP="0046464D">
      <w:pPr>
        <w:pStyle w:val="Heading1"/>
      </w:pPr>
      <w:bookmarkStart w:id="5" w:name="_Toc5213953"/>
      <w:r>
        <w:rPr>
          <w:caps w:val="0"/>
        </w:rPr>
        <w:t>REQUIREMENTS OF A COMMU</w:t>
      </w:r>
      <w:r w:rsidR="000676C6">
        <w:rPr>
          <w:caps w:val="0"/>
        </w:rPr>
        <w:t xml:space="preserve">NICATIONS FRAMEWORK FOR </w:t>
      </w:r>
      <w:r>
        <w:rPr>
          <w:caps w:val="0"/>
        </w:rPr>
        <w:t>MARITIME SERVICES</w:t>
      </w:r>
      <w:r w:rsidR="000676C6">
        <w:rPr>
          <w:caps w:val="0"/>
        </w:rPr>
        <w:t xml:space="preserve"> IN THE CONTEXT OF E-NAVIGATION</w:t>
      </w:r>
      <w:bookmarkEnd w:id="5"/>
    </w:p>
    <w:p w14:paraId="168F8E95" w14:textId="77777777" w:rsidR="0046464D" w:rsidRPr="00F55AD7" w:rsidRDefault="0046464D" w:rsidP="0046464D">
      <w:pPr>
        <w:pStyle w:val="Heading1separatationline"/>
      </w:pPr>
    </w:p>
    <w:p w14:paraId="2E91AD2C" w14:textId="2E1822CB" w:rsidR="00226BFA" w:rsidRDefault="00226BFA" w:rsidP="00054C7D">
      <w:pPr>
        <w:pStyle w:val="BodyText"/>
      </w:pPr>
      <w:r>
        <w:t xml:space="preserve">Explanatory opening text to have words that promote the use of </w:t>
      </w:r>
    </w:p>
    <w:p w14:paraId="5360FD19" w14:textId="0C136BB6" w:rsidR="00226BFA" w:rsidRDefault="00226BFA" w:rsidP="00226BFA">
      <w:pPr>
        <w:pStyle w:val="BodyText"/>
        <w:numPr>
          <w:ilvl w:val="0"/>
          <w:numId w:val="44"/>
        </w:numPr>
      </w:pPr>
      <w:r>
        <w:t>Service oriented architecture</w:t>
      </w:r>
    </w:p>
    <w:p w14:paraId="6017E82D" w14:textId="47D0AFA0" w:rsidR="000676C6" w:rsidRDefault="000676C6" w:rsidP="00226BFA">
      <w:pPr>
        <w:pStyle w:val="BodyText"/>
        <w:numPr>
          <w:ilvl w:val="0"/>
          <w:numId w:val="44"/>
        </w:numPr>
      </w:pPr>
      <w:r>
        <w:t xml:space="preserve">Web Service based </w:t>
      </w:r>
    </w:p>
    <w:p w14:paraId="2F45829F" w14:textId="574521D9" w:rsidR="00226BFA" w:rsidRDefault="000676C6" w:rsidP="00226BFA">
      <w:pPr>
        <w:pStyle w:val="BodyText"/>
        <w:numPr>
          <w:ilvl w:val="0"/>
          <w:numId w:val="44"/>
        </w:numPr>
      </w:pPr>
      <w:r>
        <w:t>IP-</w:t>
      </w:r>
      <w:r w:rsidR="00226BFA">
        <w:t xml:space="preserve">based communications </w:t>
      </w:r>
    </w:p>
    <w:p w14:paraId="6AE7FF2B" w14:textId="238EF431" w:rsidR="000676C6" w:rsidRDefault="000676C6" w:rsidP="000676C6">
      <w:pPr>
        <w:pStyle w:val="BodyText"/>
        <w:ind w:left="720"/>
      </w:pPr>
    </w:p>
    <w:p w14:paraId="3A83032A" w14:textId="5A36878F" w:rsidR="00226BFA" w:rsidRDefault="006C2E61" w:rsidP="00226BFA">
      <w:pPr>
        <w:pStyle w:val="Heading2"/>
      </w:pPr>
      <w:bookmarkStart w:id="6" w:name="_Toc5213954"/>
      <w:r>
        <w:rPr>
          <w:caps w:val="0"/>
        </w:rPr>
        <w:t>HARMONISED</w:t>
      </w:r>
      <w:bookmarkEnd w:id="6"/>
      <w:r>
        <w:rPr>
          <w:caps w:val="0"/>
        </w:rPr>
        <w:t xml:space="preserve"> </w:t>
      </w:r>
    </w:p>
    <w:p w14:paraId="2A66196E" w14:textId="2C6CBE53" w:rsidR="00226BFA" w:rsidRDefault="00226BFA" w:rsidP="00226BFA">
      <w:pPr>
        <w:pStyle w:val="Heading2separationline"/>
      </w:pPr>
    </w:p>
    <w:p w14:paraId="4FD944F3" w14:textId="18E0524B" w:rsidR="006C2635" w:rsidRPr="00226BFA" w:rsidRDefault="006C2635" w:rsidP="006C2635">
      <w:pPr>
        <w:pStyle w:val="BodyText"/>
      </w:pPr>
      <w:r>
        <w:t xml:space="preserve">What does this mean?   Broadly defined, it means minimising redundant or conflicting standards or solutions. </w:t>
      </w:r>
    </w:p>
    <w:p w14:paraId="0AC2EF0E" w14:textId="031113F0" w:rsidR="006C2635" w:rsidRDefault="006C2635" w:rsidP="00226BFA">
      <w:pPr>
        <w:pStyle w:val="BodyText"/>
      </w:pPr>
      <w:r>
        <w:t xml:space="preserve">It also means that there are they need to operate in same fundamental principles in all systems (i.e. service oriented architecture and IP based). </w:t>
      </w:r>
    </w:p>
    <w:p w14:paraId="5FC63393" w14:textId="0911CBC5" w:rsidR="006C2635" w:rsidRDefault="006C2635" w:rsidP="00226BFA">
      <w:pPr>
        <w:pStyle w:val="BodyText"/>
      </w:pPr>
      <w:r>
        <w:t xml:space="preserve"> If there are several systems, then all elements of para xx are the same.</w:t>
      </w:r>
    </w:p>
    <w:p w14:paraId="50062CDE" w14:textId="7DD9DE3D" w:rsidR="006C2635" w:rsidRDefault="006C2635" w:rsidP="00226BFA">
      <w:pPr>
        <w:pStyle w:val="BodyText"/>
      </w:pPr>
      <w:r>
        <w:t xml:space="preserve">Service discoverability is a </w:t>
      </w:r>
    </w:p>
    <w:p w14:paraId="423C4025" w14:textId="01368A9E" w:rsidR="00226BFA" w:rsidRDefault="006C2E61" w:rsidP="00226BFA">
      <w:pPr>
        <w:pStyle w:val="Heading2"/>
      </w:pPr>
      <w:bookmarkStart w:id="7" w:name="_Toc5213955"/>
      <w:r>
        <w:rPr>
          <w:caps w:val="0"/>
        </w:rPr>
        <w:t>INTEROPERABLE</w:t>
      </w:r>
      <w:bookmarkEnd w:id="7"/>
    </w:p>
    <w:p w14:paraId="42F563FA" w14:textId="34D8E0B3" w:rsidR="00226BFA" w:rsidRDefault="00226BFA" w:rsidP="00226BFA">
      <w:pPr>
        <w:pStyle w:val="Heading2separationline"/>
      </w:pPr>
    </w:p>
    <w:p w14:paraId="7F310884" w14:textId="60A302F6" w:rsidR="00226BFA" w:rsidRPr="00226BFA" w:rsidRDefault="006C2E61" w:rsidP="00226BFA">
      <w:pPr>
        <w:pStyle w:val="BodyText"/>
      </w:pPr>
      <w:r>
        <w:t xml:space="preserve">The ability to provide services to and accept services from other systems (ITU definition, please don’t delete) and to use the services exchanged to enable them to operate effectively together. </w:t>
      </w:r>
      <w:r w:rsidR="006C2635">
        <w:t>Compatible with</w:t>
      </w:r>
      <w:r>
        <w:t xml:space="preserve"> other systems that are similar.  Ability for seamless information exchange across different systems.  Vendor agnostic.  </w:t>
      </w:r>
    </w:p>
    <w:p w14:paraId="7C601F62" w14:textId="18D8A14C" w:rsidR="00226BFA" w:rsidRDefault="00226BFA" w:rsidP="00226BFA">
      <w:pPr>
        <w:pStyle w:val="Heading2"/>
        <w:numPr>
          <w:ilvl w:val="0"/>
          <w:numId w:val="0"/>
        </w:numPr>
        <w:ind w:left="851"/>
      </w:pPr>
    </w:p>
    <w:p w14:paraId="7053D07B" w14:textId="04863EC6" w:rsidR="00226BFA" w:rsidRDefault="006C2E61" w:rsidP="00226BFA">
      <w:pPr>
        <w:pStyle w:val="Heading2"/>
      </w:pPr>
      <w:bookmarkStart w:id="8" w:name="_Toc5213956"/>
      <w:r>
        <w:rPr>
          <w:caps w:val="0"/>
        </w:rPr>
        <w:t>EFFICIENT AND ROBUST</w:t>
      </w:r>
      <w:bookmarkEnd w:id="8"/>
      <w:r>
        <w:rPr>
          <w:caps w:val="0"/>
        </w:rPr>
        <w:t xml:space="preserve"> </w:t>
      </w:r>
    </w:p>
    <w:p w14:paraId="79FFDDA6" w14:textId="4074A6A1" w:rsidR="00226BFA" w:rsidRDefault="00226BFA" w:rsidP="00226BFA">
      <w:pPr>
        <w:pStyle w:val="Heading2separationline"/>
      </w:pPr>
    </w:p>
    <w:p w14:paraId="56293CB6" w14:textId="15847375" w:rsidR="00226BFA" w:rsidRDefault="006C2635" w:rsidP="00226BFA">
      <w:pPr>
        <w:pStyle w:val="BodyText"/>
      </w:pPr>
      <w:r>
        <w:t xml:space="preserve">Efficient means high throughput, with minimum overheads or losses.  </w:t>
      </w:r>
    </w:p>
    <w:p w14:paraId="154E1231" w14:textId="43FC87AD" w:rsidR="006C2635" w:rsidRDefault="006C2635" w:rsidP="00226BFA">
      <w:pPr>
        <w:pStyle w:val="BodyText"/>
      </w:pPr>
      <w:r>
        <w:t>Robustness means the ability to cope with errors and function with less than optimum conditions</w:t>
      </w:r>
    </w:p>
    <w:p w14:paraId="2943A655" w14:textId="6F64EE81" w:rsidR="006C2635" w:rsidRDefault="006C2635" w:rsidP="00226BFA">
      <w:pPr>
        <w:pStyle w:val="BodyText"/>
      </w:pPr>
      <w:r>
        <w:lastRenderedPageBreak/>
        <w:t>To be able to reliably deliver information on unreliable physical communication layers/channels (store and forward).</w:t>
      </w:r>
    </w:p>
    <w:p w14:paraId="0E1EC958" w14:textId="08611BBD" w:rsidR="006C2635" w:rsidRDefault="006C2635" w:rsidP="00226BFA">
      <w:pPr>
        <w:pStyle w:val="BodyText"/>
      </w:pPr>
      <w:r>
        <w:t xml:space="preserve">Recoverability of the system </w:t>
      </w:r>
    </w:p>
    <w:p w14:paraId="5F47177F" w14:textId="111A8278" w:rsidR="00226BFA" w:rsidRDefault="006C2E61" w:rsidP="00226BFA">
      <w:pPr>
        <w:pStyle w:val="Heading2"/>
      </w:pPr>
      <w:bookmarkStart w:id="9" w:name="_Toc5213957"/>
      <w:r w:rsidRPr="00226BFA">
        <w:rPr>
          <w:caps w:val="0"/>
        </w:rPr>
        <w:t>CYBERSECURITY</w:t>
      </w:r>
      <w:bookmarkEnd w:id="9"/>
      <w:r w:rsidRPr="00226BFA">
        <w:rPr>
          <w:caps w:val="0"/>
        </w:rPr>
        <w:t xml:space="preserve"> </w:t>
      </w:r>
    </w:p>
    <w:p w14:paraId="4E2FD1EE" w14:textId="3038EB95" w:rsidR="006C2635" w:rsidRDefault="006C2635" w:rsidP="006C2635">
      <w:pPr>
        <w:pStyle w:val="Heading2separationline"/>
      </w:pPr>
    </w:p>
    <w:p w14:paraId="12B2845B" w14:textId="32501153" w:rsidR="006C2635" w:rsidRDefault="006C2635" w:rsidP="006C2635">
      <w:pPr>
        <w:pStyle w:val="BodyText"/>
        <w:numPr>
          <w:ilvl w:val="0"/>
          <w:numId w:val="45"/>
        </w:numPr>
      </w:pPr>
      <w:r>
        <w:t xml:space="preserve">What does CS mean – authenticity, integrity and confidentiality </w:t>
      </w:r>
    </w:p>
    <w:p w14:paraId="41A459F5" w14:textId="451BC7EB" w:rsidR="006C2635" w:rsidRDefault="006C2635" w:rsidP="006C2635">
      <w:pPr>
        <w:pStyle w:val="BodyText"/>
        <w:numPr>
          <w:ilvl w:val="0"/>
          <w:numId w:val="45"/>
        </w:numPr>
      </w:pPr>
      <w:r>
        <w:t xml:space="preserve">Say something here about identity management </w:t>
      </w:r>
    </w:p>
    <w:p w14:paraId="55D16414" w14:textId="6C62BE15" w:rsidR="006C2635" w:rsidRDefault="006C2635" w:rsidP="006C2635">
      <w:pPr>
        <w:pStyle w:val="BodyText"/>
        <w:numPr>
          <w:ilvl w:val="0"/>
          <w:numId w:val="45"/>
        </w:numPr>
      </w:pPr>
      <w:r>
        <w:t>Say words on chain of trust</w:t>
      </w:r>
    </w:p>
    <w:p w14:paraId="35E98628" w14:textId="77777777" w:rsidR="006C2635" w:rsidRDefault="006C2635" w:rsidP="006C2635">
      <w:pPr>
        <w:pStyle w:val="BodyText"/>
        <w:numPr>
          <w:ilvl w:val="0"/>
          <w:numId w:val="45"/>
        </w:numPr>
      </w:pPr>
      <w:r>
        <w:t>Traceability</w:t>
      </w:r>
    </w:p>
    <w:p w14:paraId="23231D26" w14:textId="6DC4DA09" w:rsidR="006C2635" w:rsidRDefault="006C2635" w:rsidP="006C2635">
      <w:pPr>
        <w:pStyle w:val="BodyText"/>
        <w:numPr>
          <w:ilvl w:val="0"/>
          <w:numId w:val="45"/>
        </w:numPr>
      </w:pPr>
      <w:r>
        <w:t xml:space="preserve"> Encryption</w:t>
      </w:r>
    </w:p>
    <w:p w14:paraId="33ED796A" w14:textId="0D35D300" w:rsidR="006C2E61" w:rsidRPr="006C2635" w:rsidRDefault="006C2E61" w:rsidP="006C2635">
      <w:pPr>
        <w:pStyle w:val="BodyText"/>
        <w:numPr>
          <w:ilvl w:val="0"/>
          <w:numId w:val="45"/>
        </w:numPr>
      </w:pPr>
      <w:r>
        <w:t xml:space="preserve">Standards (references of some standards to be provided) </w:t>
      </w:r>
    </w:p>
    <w:p w14:paraId="31842891" w14:textId="6C451FCF" w:rsidR="0046464D" w:rsidRPr="00F55AD7" w:rsidRDefault="0091762B" w:rsidP="0046464D">
      <w:pPr>
        <w:pStyle w:val="Heading2"/>
      </w:pPr>
      <w:bookmarkStart w:id="10" w:name="_Toc5213958"/>
      <w:r>
        <w:t>GOVERNANCE</w:t>
      </w:r>
      <w:bookmarkEnd w:id="10"/>
    </w:p>
    <w:p w14:paraId="1D8D8EA6" w14:textId="77777777" w:rsidR="0046464D" w:rsidRPr="00F55AD7" w:rsidRDefault="0046464D" w:rsidP="0046464D">
      <w:pPr>
        <w:pStyle w:val="Heading2separationline"/>
      </w:pPr>
    </w:p>
    <w:p w14:paraId="254181BB" w14:textId="449E8CB4" w:rsidR="0091762B" w:rsidRDefault="0091762B" w:rsidP="00586C48">
      <w:pPr>
        <w:pStyle w:val="BodyText"/>
      </w:pPr>
      <w:r>
        <w:t>Good governance means that the governing body abides by the following principles:</w:t>
      </w:r>
    </w:p>
    <w:p w14:paraId="18C073BA" w14:textId="380B915C" w:rsidR="0091762B" w:rsidRDefault="0091762B" w:rsidP="0091762B">
      <w:pPr>
        <w:pStyle w:val="BodyText"/>
        <w:numPr>
          <w:ilvl w:val="0"/>
          <w:numId w:val="46"/>
        </w:numPr>
      </w:pPr>
      <w:r>
        <w:t>Vendor agnostic</w:t>
      </w:r>
    </w:p>
    <w:p w14:paraId="6F77B3B4" w14:textId="4E8AF3DD" w:rsidR="0091762B" w:rsidRDefault="0091762B" w:rsidP="0091762B">
      <w:pPr>
        <w:pStyle w:val="BodyText"/>
        <w:numPr>
          <w:ilvl w:val="0"/>
          <w:numId w:val="46"/>
        </w:numPr>
      </w:pPr>
      <w:r>
        <w:t>Non political</w:t>
      </w:r>
    </w:p>
    <w:p w14:paraId="43BA4B43" w14:textId="6EED3ECF" w:rsidR="0091762B" w:rsidRDefault="0091762B" w:rsidP="0091762B">
      <w:pPr>
        <w:pStyle w:val="BodyText"/>
        <w:numPr>
          <w:ilvl w:val="0"/>
          <w:numId w:val="46"/>
        </w:numPr>
      </w:pPr>
      <w:r>
        <w:t>Non commercial</w:t>
      </w:r>
    </w:p>
    <w:p w14:paraId="627D131D" w14:textId="50DE01D6" w:rsidR="0091762B" w:rsidRDefault="0091762B" w:rsidP="0091762B">
      <w:pPr>
        <w:pStyle w:val="BodyText"/>
        <w:numPr>
          <w:ilvl w:val="0"/>
          <w:numId w:val="46"/>
        </w:numPr>
      </w:pPr>
      <w:r>
        <w:t>Open and transparent decision-making</w:t>
      </w:r>
    </w:p>
    <w:p w14:paraId="0EB4F7D8" w14:textId="632F5BD7" w:rsidR="0091762B" w:rsidRDefault="0091762B" w:rsidP="0091762B">
      <w:pPr>
        <w:pStyle w:val="BodyText"/>
        <w:ind w:left="360"/>
      </w:pPr>
    </w:p>
    <w:p w14:paraId="6C3330EE" w14:textId="01F5C3EE" w:rsidR="00495DDA" w:rsidRPr="00F55AD7" w:rsidRDefault="006C2E61" w:rsidP="00693B1F">
      <w:pPr>
        <w:pStyle w:val="Heading1"/>
      </w:pPr>
      <w:bookmarkStart w:id="11" w:name="_Toc5213959"/>
      <w:r>
        <w:rPr>
          <w:caps w:val="0"/>
        </w:rPr>
        <w:t>MARITIME CONNECTIVITY PLATFORM (MCP) – A CANDIDATE FRAMEWORK</w:t>
      </w:r>
      <w:bookmarkEnd w:id="11"/>
    </w:p>
    <w:p w14:paraId="1D938931" w14:textId="77777777" w:rsidR="00693B1F" w:rsidRPr="00F55AD7" w:rsidRDefault="00693B1F" w:rsidP="00693B1F">
      <w:pPr>
        <w:pStyle w:val="Heading1separatationline"/>
      </w:pPr>
    </w:p>
    <w:p w14:paraId="6E7C4BF0" w14:textId="5E57E8E8" w:rsidR="00854BCE" w:rsidRDefault="00854BCE" w:rsidP="00D603BF">
      <w:pPr>
        <w:pStyle w:val="BodyText"/>
      </w:pPr>
    </w:p>
    <w:p w14:paraId="077524F9" w14:textId="1AAEAE3A" w:rsidR="00226BFA" w:rsidRDefault="006C2E61" w:rsidP="00226BFA">
      <w:pPr>
        <w:pStyle w:val="Heading2"/>
      </w:pPr>
      <w:bookmarkStart w:id="12" w:name="_Toc5213960"/>
      <w:r>
        <w:rPr>
          <w:caps w:val="0"/>
        </w:rPr>
        <w:t>WHAT IS THE MCP</w:t>
      </w:r>
      <w:bookmarkEnd w:id="12"/>
    </w:p>
    <w:p w14:paraId="34180BB8" w14:textId="654971E3" w:rsidR="00226BFA" w:rsidRDefault="00226BFA" w:rsidP="00226BFA">
      <w:pPr>
        <w:pStyle w:val="BodyText"/>
      </w:pPr>
      <w:r>
        <w:t xml:space="preserve">The Maritime Connectivity Platform </w:t>
      </w:r>
      <w:r w:rsidR="006C2E61">
        <w:t xml:space="preserve">(MCP) </w:t>
      </w:r>
      <w:r>
        <w:t>is a communication framework enabling efficient, secure, reliable and seamless electronic information exchange between all authorized maritime stakeholders across available communication systems.</w:t>
      </w:r>
    </w:p>
    <w:p w14:paraId="19867294" w14:textId="17F876EA" w:rsidR="00226BFA" w:rsidRDefault="00226BFA" w:rsidP="00226BFA">
      <w:pPr>
        <w:pStyle w:val="BodyText"/>
      </w:pPr>
      <w:r>
        <w:t xml:space="preserve">The </w:t>
      </w:r>
      <w:r w:rsidR="0091762B">
        <w:t xml:space="preserve">MCP </w:t>
      </w:r>
      <w:r>
        <w:t xml:space="preserve">is an open source, vendor neutral technology in the digital maritime domain. It brings common internet standards to maritime navigation and transportation systems. </w:t>
      </w:r>
      <w:r w:rsidR="0091762B">
        <w:t xml:space="preserve">It </w:t>
      </w:r>
      <w:r>
        <w:t>comprises the following components:</w:t>
      </w:r>
    </w:p>
    <w:p w14:paraId="60E59703" w14:textId="559C96FF" w:rsidR="000676C6" w:rsidRDefault="000676C6" w:rsidP="00226BFA">
      <w:pPr>
        <w:pStyle w:val="Heading3"/>
      </w:pPr>
      <w:bookmarkStart w:id="13" w:name="_Toc5213961"/>
      <w:r>
        <w:t>web service based communications</w:t>
      </w:r>
      <w:bookmarkEnd w:id="13"/>
      <w:r>
        <w:t xml:space="preserve"> </w:t>
      </w:r>
    </w:p>
    <w:p w14:paraId="3157BD84" w14:textId="7F461893" w:rsidR="000676C6" w:rsidRDefault="000676C6" w:rsidP="000676C6">
      <w:pPr>
        <w:pStyle w:val="BodyText"/>
      </w:pPr>
      <w:r>
        <w:t xml:space="preserve"> Text</w:t>
      </w:r>
    </w:p>
    <w:p w14:paraId="203069FE" w14:textId="77777777" w:rsidR="000676C6" w:rsidRPr="000676C6" w:rsidRDefault="000676C6" w:rsidP="000676C6">
      <w:pPr>
        <w:pStyle w:val="BodyText"/>
      </w:pPr>
    </w:p>
    <w:p w14:paraId="55E65E59" w14:textId="5274AB89" w:rsidR="00226BFA" w:rsidRDefault="006C2E61" w:rsidP="00226BFA">
      <w:pPr>
        <w:pStyle w:val="Heading3"/>
      </w:pPr>
      <w:bookmarkStart w:id="14" w:name="_Toc5213962"/>
      <w:r>
        <w:t>The Maritime Identity Registry</w:t>
      </w:r>
      <w:bookmarkEnd w:id="14"/>
    </w:p>
    <w:p w14:paraId="01BE5A39" w14:textId="77777777" w:rsidR="00226BFA" w:rsidRDefault="00226BFA" w:rsidP="00226BFA">
      <w:pPr>
        <w:pStyle w:val="BodyText"/>
      </w:pPr>
      <w:r>
        <w:t xml:space="preserve">For secure and reliable identity information, it provides a single login to all services, using identity information provided by trusted stakeholders. </w:t>
      </w:r>
    </w:p>
    <w:p w14:paraId="7E97E0AB" w14:textId="6D4F6E82" w:rsidR="00226BFA" w:rsidRDefault="006C2E61" w:rsidP="00226BFA">
      <w:pPr>
        <w:pStyle w:val="Heading3"/>
      </w:pPr>
      <w:bookmarkStart w:id="15" w:name="_Toc5213963"/>
      <w:r>
        <w:t>the maritime service registry</w:t>
      </w:r>
      <w:bookmarkEnd w:id="15"/>
    </w:p>
    <w:p w14:paraId="23930785" w14:textId="77777777" w:rsidR="00226BFA" w:rsidRDefault="00226BFA" w:rsidP="00226BFA">
      <w:pPr>
        <w:pStyle w:val="BodyText"/>
      </w:pPr>
      <w:r>
        <w:t xml:space="preserve">For registering, discovering and using all relevant e-Navigation and e-Maritime services, commercial and non-commercial, authorised and non-authorised, for free and against payment. It </w:t>
      </w:r>
      <w:proofErr w:type="gramStart"/>
      <w:r>
        <w:t>can be seen as</w:t>
      </w:r>
      <w:proofErr w:type="gramEnd"/>
      <w:r>
        <w:t xml:space="preserve"> a sophisticated yellow pages phone book or the equivalent of an App Store.</w:t>
      </w:r>
    </w:p>
    <w:p w14:paraId="5A944C69" w14:textId="61F80E37" w:rsidR="00226BFA" w:rsidRDefault="006C2E61" w:rsidP="00226BFA">
      <w:pPr>
        <w:pStyle w:val="Heading3"/>
      </w:pPr>
      <w:bookmarkStart w:id="16" w:name="_Toc5213964"/>
      <w:r>
        <w:t>the maritime messaging service</w:t>
      </w:r>
      <w:bookmarkEnd w:id="16"/>
    </w:p>
    <w:p w14:paraId="064442D9" w14:textId="77777777" w:rsidR="00226BFA" w:rsidRDefault="00226BFA" w:rsidP="00226BFA">
      <w:pPr>
        <w:pStyle w:val="BodyText"/>
      </w:pPr>
      <w:r>
        <w:t>Maritime Messaging Service is a messaging component that allows authorized maritime stakeholders to send and receive message in an efficient, reliable and seamless manner within the MCP to solve the problems of the current maritime wireless data communication system.</w:t>
      </w:r>
    </w:p>
    <w:p w14:paraId="4C61E32F" w14:textId="03C52520" w:rsidR="00226BFA" w:rsidRDefault="00226BFA" w:rsidP="00226BFA">
      <w:pPr>
        <w:pStyle w:val="BodyText"/>
      </w:pPr>
      <w:r>
        <w:t xml:space="preserve">The Maritime Identity Registry facilitates authenticity, integrity and confidentiality, and the Maritime Service Registry together with the Maritime Messaging Service facilitates efficient and robust connectivity. </w:t>
      </w:r>
      <w:proofErr w:type="gramStart"/>
      <w:r>
        <w:t>Therefore</w:t>
      </w:r>
      <w:proofErr w:type="gramEnd"/>
      <w:r>
        <w:t xml:space="preserve"> the MCP is a potential solution that addresses the above stated compelling need.</w:t>
      </w:r>
    </w:p>
    <w:p w14:paraId="166D4E89" w14:textId="77777777" w:rsidR="00226BFA" w:rsidRPr="00F55AD7" w:rsidRDefault="00226BFA" w:rsidP="00D603BF">
      <w:pPr>
        <w:pStyle w:val="BodyText"/>
      </w:pPr>
    </w:p>
    <w:p w14:paraId="39E828E7" w14:textId="6FEF4308" w:rsidR="00E10BDB" w:rsidRPr="00F55AD7" w:rsidRDefault="0091762B" w:rsidP="00CB59F3">
      <w:pPr>
        <w:pStyle w:val="Heading2"/>
      </w:pPr>
      <w:bookmarkStart w:id="17" w:name="_Toc5213965"/>
      <w:r>
        <w:rPr>
          <w:caps w:val="0"/>
        </w:rPr>
        <w:t>SUITABILITY OF MCP</w:t>
      </w:r>
      <w:bookmarkEnd w:id="17"/>
    </w:p>
    <w:p w14:paraId="07A17407" w14:textId="77777777" w:rsidR="00CB59F3" w:rsidRPr="00F55AD7" w:rsidRDefault="00CB59F3" w:rsidP="00CB59F3">
      <w:pPr>
        <w:pStyle w:val="Heading2separationline"/>
      </w:pPr>
    </w:p>
    <w:p w14:paraId="272FB2B2" w14:textId="1E47B321" w:rsidR="006C2E61" w:rsidRDefault="006C2E61" w:rsidP="00E10BDB">
      <w:pPr>
        <w:pStyle w:val="BodyText"/>
      </w:pPr>
      <w:r>
        <w:t>How the MCP meets the requirements of Section 2</w:t>
      </w:r>
    </w:p>
    <w:p w14:paraId="05C1BF1D" w14:textId="64C67194" w:rsidR="006C2E61" w:rsidRDefault="006C2E61" w:rsidP="00E10BDB">
      <w:pPr>
        <w:pStyle w:val="BodyText"/>
      </w:pPr>
      <w:r>
        <w:t xml:space="preserve"> </w:t>
      </w:r>
    </w:p>
    <w:tbl>
      <w:tblPr>
        <w:tblStyle w:val="TableGrid"/>
        <w:tblW w:w="0" w:type="auto"/>
        <w:tblInd w:w="421" w:type="dxa"/>
        <w:tblLook w:val="04A0" w:firstRow="1" w:lastRow="0" w:firstColumn="1" w:lastColumn="0" w:noHBand="0" w:noVBand="1"/>
      </w:tblPr>
      <w:tblGrid>
        <w:gridCol w:w="1842"/>
        <w:gridCol w:w="7088"/>
      </w:tblGrid>
      <w:tr w:rsidR="006C2E61" w:rsidRPr="0091762B" w14:paraId="44F80F9C" w14:textId="77777777" w:rsidTr="0091762B">
        <w:tc>
          <w:tcPr>
            <w:tcW w:w="1842" w:type="dxa"/>
            <w:shd w:val="clear" w:color="auto" w:fill="D9D9D9" w:themeFill="background1" w:themeFillShade="D9"/>
          </w:tcPr>
          <w:p w14:paraId="04AD3CA1" w14:textId="1D3980CE" w:rsidR="006C2E61" w:rsidRPr="0091762B" w:rsidRDefault="006C2E61" w:rsidP="0091762B">
            <w:pPr>
              <w:pStyle w:val="BodyText"/>
              <w:jc w:val="center"/>
              <w:rPr>
                <w:b/>
              </w:rPr>
            </w:pPr>
            <w:r w:rsidRPr="0091762B">
              <w:rPr>
                <w:b/>
              </w:rPr>
              <w:t>Criteria</w:t>
            </w:r>
          </w:p>
        </w:tc>
        <w:tc>
          <w:tcPr>
            <w:tcW w:w="7088" w:type="dxa"/>
            <w:shd w:val="clear" w:color="auto" w:fill="D9D9D9" w:themeFill="background1" w:themeFillShade="D9"/>
          </w:tcPr>
          <w:p w14:paraId="04FBA510" w14:textId="35BF75C6" w:rsidR="006C2E61" w:rsidRPr="0091762B" w:rsidRDefault="006C2E61" w:rsidP="0091762B">
            <w:pPr>
              <w:pStyle w:val="BodyText"/>
              <w:jc w:val="center"/>
              <w:rPr>
                <w:b/>
              </w:rPr>
            </w:pPr>
            <w:r w:rsidRPr="0091762B">
              <w:rPr>
                <w:b/>
              </w:rPr>
              <w:t>Suitability of MCP</w:t>
            </w:r>
          </w:p>
        </w:tc>
      </w:tr>
      <w:tr w:rsidR="006C2E61" w14:paraId="54377D71" w14:textId="77777777" w:rsidTr="0091762B">
        <w:tc>
          <w:tcPr>
            <w:tcW w:w="1842" w:type="dxa"/>
          </w:tcPr>
          <w:p w14:paraId="7B7BA15F" w14:textId="77777777" w:rsidR="006C2E61" w:rsidRDefault="006C2E61" w:rsidP="00E10BDB">
            <w:pPr>
              <w:pStyle w:val="BodyText"/>
            </w:pPr>
          </w:p>
        </w:tc>
        <w:tc>
          <w:tcPr>
            <w:tcW w:w="7088" w:type="dxa"/>
          </w:tcPr>
          <w:p w14:paraId="50EAA136" w14:textId="77777777" w:rsidR="006C2E61" w:rsidRDefault="006C2E61" w:rsidP="00E10BDB">
            <w:pPr>
              <w:pStyle w:val="BodyText"/>
            </w:pPr>
          </w:p>
        </w:tc>
      </w:tr>
      <w:tr w:rsidR="006C2E61" w14:paraId="639B7483" w14:textId="77777777" w:rsidTr="0091762B">
        <w:tc>
          <w:tcPr>
            <w:tcW w:w="1842" w:type="dxa"/>
          </w:tcPr>
          <w:p w14:paraId="6FD4364F" w14:textId="77777777" w:rsidR="006C2E61" w:rsidRDefault="006C2E61" w:rsidP="00E10BDB">
            <w:pPr>
              <w:pStyle w:val="BodyText"/>
            </w:pPr>
          </w:p>
        </w:tc>
        <w:tc>
          <w:tcPr>
            <w:tcW w:w="7088" w:type="dxa"/>
          </w:tcPr>
          <w:p w14:paraId="3B3461DF" w14:textId="77777777" w:rsidR="006C2E61" w:rsidRDefault="006C2E61" w:rsidP="00E10BDB">
            <w:pPr>
              <w:pStyle w:val="BodyText"/>
            </w:pPr>
          </w:p>
        </w:tc>
      </w:tr>
      <w:tr w:rsidR="006C2E61" w14:paraId="394750C4" w14:textId="77777777" w:rsidTr="0091762B">
        <w:tc>
          <w:tcPr>
            <w:tcW w:w="1842" w:type="dxa"/>
          </w:tcPr>
          <w:p w14:paraId="5DD1B0E3" w14:textId="77777777" w:rsidR="006C2E61" w:rsidRDefault="006C2E61" w:rsidP="00E10BDB">
            <w:pPr>
              <w:pStyle w:val="BodyText"/>
            </w:pPr>
          </w:p>
        </w:tc>
        <w:tc>
          <w:tcPr>
            <w:tcW w:w="7088" w:type="dxa"/>
          </w:tcPr>
          <w:p w14:paraId="507BD280" w14:textId="77777777" w:rsidR="006C2E61" w:rsidRDefault="006C2E61" w:rsidP="00E10BDB">
            <w:pPr>
              <w:pStyle w:val="BodyText"/>
            </w:pPr>
          </w:p>
        </w:tc>
      </w:tr>
      <w:tr w:rsidR="006C2E61" w14:paraId="59583B0A" w14:textId="77777777" w:rsidTr="0091762B">
        <w:tc>
          <w:tcPr>
            <w:tcW w:w="1842" w:type="dxa"/>
          </w:tcPr>
          <w:p w14:paraId="7FF247FD" w14:textId="77777777" w:rsidR="006C2E61" w:rsidRDefault="006C2E61" w:rsidP="00E10BDB">
            <w:pPr>
              <w:pStyle w:val="BodyText"/>
            </w:pPr>
          </w:p>
        </w:tc>
        <w:tc>
          <w:tcPr>
            <w:tcW w:w="7088" w:type="dxa"/>
          </w:tcPr>
          <w:p w14:paraId="0CC0BE7B" w14:textId="77777777" w:rsidR="006C2E61" w:rsidRDefault="006C2E61" w:rsidP="00E10BDB">
            <w:pPr>
              <w:pStyle w:val="BodyText"/>
            </w:pPr>
          </w:p>
        </w:tc>
      </w:tr>
      <w:tr w:rsidR="006C2E61" w14:paraId="392FFF80" w14:textId="77777777" w:rsidTr="0091762B">
        <w:tc>
          <w:tcPr>
            <w:tcW w:w="1842" w:type="dxa"/>
          </w:tcPr>
          <w:p w14:paraId="28DDDDFA" w14:textId="77777777" w:rsidR="006C2E61" w:rsidRDefault="006C2E61" w:rsidP="00E10BDB">
            <w:pPr>
              <w:pStyle w:val="BodyText"/>
            </w:pPr>
          </w:p>
        </w:tc>
        <w:tc>
          <w:tcPr>
            <w:tcW w:w="7088" w:type="dxa"/>
          </w:tcPr>
          <w:p w14:paraId="62999683" w14:textId="77777777" w:rsidR="006C2E61" w:rsidRDefault="006C2E61" w:rsidP="00E10BDB">
            <w:pPr>
              <w:pStyle w:val="BodyText"/>
            </w:pPr>
          </w:p>
        </w:tc>
      </w:tr>
    </w:tbl>
    <w:p w14:paraId="0CDBB647" w14:textId="77777777" w:rsidR="000676C6" w:rsidRDefault="000676C6" w:rsidP="000676C6">
      <w:pPr>
        <w:pStyle w:val="Heading2"/>
        <w:numPr>
          <w:ilvl w:val="0"/>
          <w:numId w:val="0"/>
        </w:numPr>
        <w:ind w:left="851"/>
        <w:rPr>
          <w:caps w:val="0"/>
        </w:rPr>
      </w:pPr>
    </w:p>
    <w:p w14:paraId="2DC69A40" w14:textId="77777777" w:rsidR="000676C6" w:rsidRDefault="000676C6" w:rsidP="000676C6">
      <w:pPr>
        <w:pStyle w:val="Heading2"/>
        <w:numPr>
          <w:ilvl w:val="0"/>
          <w:numId w:val="0"/>
        </w:numPr>
        <w:ind w:left="851"/>
        <w:rPr>
          <w:caps w:val="0"/>
        </w:rPr>
      </w:pPr>
    </w:p>
    <w:p w14:paraId="7C546DBA" w14:textId="5FD76898" w:rsidR="000676C6" w:rsidRPr="000676C6" w:rsidRDefault="000676C6" w:rsidP="000676C6">
      <w:pPr>
        <w:pStyle w:val="Heading2"/>
        <w:rPr>
          <w:caps w:val="0"/>
        </w:rPr>
      </w:pPr>
      <w:bookmarkStart w:id="18" w:name="_Toc5213966"/>
      <w:r w:rsidRPr="000676C6">
        <w:rPr>
          <w:caps w:val="0"/>
        </w:rPr>
        <w:t xml:space="preserve">THE MARITIME CONNECTIVITY </w:t>
      </w:r>
      <w:r w:rsidR="00CA6B2D">
        <w:rPr>
          <w:caps w:val="0"/>
        </w:rPr>
        <w:t xml:space="preserve">PLATFORM </w:t>
      </w:r>
      <w:r w:rsidRPr="000676C6">
        <w:rPr>
          <w:caps w:val="0"/>
        </w:rPr>
        <w:t>CONSORTIUM (MCC)</w:t>
      </w:r>
      <w:bookmarkEnd w:id="18"/>
      <w:r w:rsidRPr="000676C6">
        <w:rPr>
          <w:caps w:val="0"/>
        </w:rPr>
        <w:t xml:space="preserve"> </w:t>
      </w:r>
    </w:p>
    <w:p w14:paraId="4E028583" w14:textId="77777777" w:rsidR="000676C6" w:rsidRDefault="000676C6" w:rsidP="000676C6">
      <w:pPr>
        <w:pStyle w:val="BodyText"/>
      </w:pPr>
    </w:p>
    <w:p w14:paraId="51C8BFB1" w14:textId="77777777" w:rsidR="000676C6" w:rsidRDefault="000676C6" w:rsidP="000676C6">
      <w:pPr>
        <w:pStyle w:val="BodyText"/>
      </w:pPr>
      <w:r>
        <w:t>The MCP is governed by the MCP consortium (MCC).</w:t>
      </w:r>
    </w:p>
    <w:p w14:paraId="1D6EBF9F" w14:textId="77777777" w:rsidR="000676C6" w:rsidRDefault="000676C6" w:rsidP="000676C6">
      <w:pPr>
        <w:pStyle w:val="BodyText"/>
      </w:pPr>
      <w:r>
        <w:t>The MCC governs the standards relating to MCP, including the MCP source code. The MCC operates a testbed for MCP (done by a member on behalf of the consortium</w:t>
      </w:r>
      <w:proofErr w:type="gramStart"/>
      <w:r>
        <w:t>), but</w:t>
      </w:r>
      <w:proofErr w:type="gramEnd"/>
      <w:r>
        <w:t xml:space="preserve"> does not operate an operational instance of the MCP. Rather, the MCC authorises other organisations to run operational instances of the MCP.</w:t>
      </w:r>
    </w:p>
    <w:p w14:paraId="2B5D6DAE" w14:textId="3CB9F3D4" w:rsidR="006C2E61" w:rsidRDefault="000676C6" w:rsidP="000676C6">
      <w:pPr>
        <w:pStyle w:val="BodyText"/>
      </w:pPr>
      <w:r>
        <w:t>The definitions of terms used in this Guideline can be found in the International Dictionary of Marine Aids to Navigation (IALA Dictionary) at http://www.iala-aism.org/wiki/dictionary and were checked as correct at the time of going to print.  Where conflict arises, the IALA Dictionary should be considered as the authoritative source of definitions used in IALA documents.</w:t>
      </w:r>
    </w:p>
    <w:p w14:paraId="46FF7F02" w14:textId="77777777" w:rsidR="006C2E61" w:rsidRPr="00F55AD7" w:rsidRDefault="006C2E61" w:rsidP="00E10BDB">
      <w:pPr>
        <w:pStyle w:val="BodyText"/>
      </w:pPr>
    </w:p>
    <w:p w14:paraId="76A7D997" w14:textId="77777777" w:rsidR="00226BFA" w:rsidRDefault="00226BFA" w:rsidP="00226BFA">
      <w:pPr>
        <w:pStyle w:val="Acronym"/>
        <w:rPr>
          <w:rStyle w:val="BodyTextChar"/>
        </w:rPr>
      </w:pPr>
    </w:p>
    <w:p w14:paraId="6AE2A2FE" w14:textId="30CFEC1F" w:rsidR="00CA6B2D" w:rsidRDefault="00CA6B2D" w:rsidP="00CA6B2D">
      <w:pPr>
        <w:pStyle w:val="Heading1"/>
        <w:rPr>
          <w:caps w:val="0"/>
        </w:rPr>
      </w:pPr>
      <w:bookmarkStart w:id="19" w:name="_Toc5213967"/>
      <w:r>
        <w:rPr>
          <w:caps w:val="0"/>
        </w:rPr>
        <w:t>CLOSING REMARKS</w:t>
      </w:r>
      <w:bookmarkEnd w:id="19"/>
      <w:r>
        <w:rPr>
          <w:caps w:val="0"/>
        </w:rPr>
        <w:t xml:space="preserve"> </w:t>
      </w:r>
    </w:p>
    <w:p w14:paraId="33A220F4" w14:textId="77777777" w:rsidR="00CA6B2D" w:rsidRPr="00CA6B2D" w:rsidRDefault="00CA6B2D" w:rsidP="00CA6B2D">
      <w:pPr>
        <w:pStyle w:val="Heading1separatationline"/>
      </w:pPr>
    </w:p>
    <w:p w14:paraId="55B52223" w14:textId="0842CE1E" w:rsidR="00CA6B2D" w:rsidRPr="00CA6B2D" w:rsidRDefault="00CA6B2D" w:rsidP="00CA6B2D">
      <w:pPr>
        <w:pStyle w:val="BodyText"/>
      </w:pPr>
      <w:r>
        <w:t xml:space="preserve"> </w:t>
      </w:r>
      <w:proofErr w:type="spellStart"/>
      <w:r>
        <w:t>Fdav</w:t>
      </w:r>
      <w:proofErr w:type="spellEnd"/>
      <w:r>
        <w:t xml:space="preserve"> </w:t>
      </w:r>
    </w:p>
    <w:p w14:paraId="0A996F18" w14:textId="39B8E891" w:rsidR="00933EE0" w:rsidRDefault="00933EE0" w:rsidP="00933EE0">
      <w:pPr>
        <w:pStyle w:val="Heading1"/>
        <w:rPr>
          <w:caps w:val="0"/>
        </w:rPr>
      </w:pPr>
      <w:bookmarkStart w:id="20" w:name="_Toc5213968"/>
      <w:r w:rsidRPr="00F55AD7">
        <w:rPr>
          <w:caps w:val="0"/>
        </w:rPr>
        <w:t>ACRONYMS</w:t>
      </w:r>
      <w:bookmarkEnd w:id="20"/>
    </w:p>
    <w:p w14:paraId="03AC3E29" w14:textId="77777777" w:rsidR="00933EE0" w:rsidRPr="00933EE0" w:rsidRDefault="00933EE0" w:rsidP="00933EE0">
      <w:pPr>
        <w:pStyle w:val="Heading1separatationline"/>
      </w:pPr>
    </w:p>
    <w:p w14:paraId="2958728E" w14:textId="5F2754C7" w:rsidR="0091762B" w:rsidRDefault="00CA6B2D" w:rsidP="00D603BF">
      <w:pPr>
        <w:pStyle w:val="Acronym"/>
      </w:pPr>
      <w:proofErr w:type="spellStart"/>
      <w:r>
        <w:t>Kjg</w:t>
      </w:r>
      <w:proofErr w:type="spellEnd"/>
      <w:r>
        <w:t xml:space="preserve"> </w:t>
      </w:r>
    </w:p>
    <w:p w14:paraId="6980AA68" w14:textId="0FC97044" w:rsidR="0091762B" w:rsidRPr="00F55AD7" w:rsidRDefault="0091762B" w:rsidP="0091762B">
      <w:pPr>
        <w:pStyle w:val="Acronym"/>
        <w:jc w:val="center"/>
      </w:pPr>
      <w:r>
        <w:t>****************</w:t>
      </w:r>
    </w:p>
    <w:sectPr w:rsidR="0091762B" w:rsidRPr="00F55AD7" w:rsidSect="003A6A32">
      <w:headerReference w:type="even" r:id="rId22"/>
      <w:headerReference w:type="default" r:id="rId23"/>
      <w:footerReference w:type="default" r:id="rId24"/>
      <w:headerReference w:type="first" r:id="rId25"/>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0E1BC2" w14:textId="77777777" w:rsidR="00690797" w:rsidRDefault="00690797" w:rsidP="003274DB">
      <w:r>
        <w:separator/>
      </w:r>
    </w:p>
    <w:p w14:paraId="224BE534" w14:textId="77777777" w:rsidR="00690797" w:rsidRDefault="00690797"/>
  </w:endnote>
  <w:endnote w:type="continuationSeparator" w:id="0">
    <w:p w14:paraId="4ECB6518" w14:textId="77777777" w:rsidR="00690797" w:rsidRDefault="00690797" w:rsidP="003274DB">
      <w:r>
        <w:continuationSeparator/>
      </w:r>
    </w:p>
    <w:p w14:paraId="6BF2214F" w14:textId="77777777" w:rsidR="00690797" w:rsidRDefault="006907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6AC97" w14:textId="77777777" w:rsidR="002735DD" w:rsidRDefault="002735D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2735DD" w:rsidRDefault="002735D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2735DD" w:rsidRDefault="002735D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2735DD" w:rsidRDefault="002735D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2735DD" w:rsidRDefault="002735D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386AA" w14:textId="0EA69338" w:rsidR="002735DD" w:rsidRDefault="002735DD" w:rsidP="008747E0">
    <w:pPr>
      <w:pStyle w:val="Footer"/>
    </w:pPr>
    <w:r w:rsidRPr="00442889">
      <w:rPr>
        <w:noProof/>
        <w:lang w:val="en-AU" w:eastAsia="en-AU"/>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B7BB2F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2735DD" w:rsidRPr="00ED2A8D" w:rsidRDefault="002735DD" w:rsidP="008747E0">
    <w:pPr>
      <w:pStyle w:val="Footer"/>
    </w:pPr>
  </w:p>
  <w:p w14:paraId="05175766" w14:textId="4098D326" w:rsidR="002735DD" w:rsidRPr="00ED2A8D" w:rsidRDefault="002735DD" w:rsidP="002735DD">
    <w:pPr>
      <w:pStyle w:val="Footer"/>
      <w:tabs>
        <w:tab w:val="left" w:pos="1781"/>
      </w:tabs>
    </w:pPr>
    <w:r>
      <w:tab/>
    </w:r>
  </w:p>
  <w:p w14:paraId="6B80A5D7" w14:textId="77777777" w:rsidR="002735DD" w:rsidRPr="00ED2A8D" w:rsidRDefault="002735DD" w:rsidP="008747E0">
    <w:pPr>
      <w:pStyle w:val="Footer"/>
    </w:pPr>
  </w:p>
  <w:p w14:paraId="41671561" w14:textId="6F50965C" w:rsidR="002735DD" w:rsidRPr="00ED2A8D" w:rsidRDefault="002735D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D9A86" w14:textId="77777777" w:rsidR="002735DD" w:rsidRDefault="002735DD"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A56805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77777777" w:rsidR="002735DD" w:rsidRPr="00C907DF" w:rsidRDefault="002735D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noProof/>
        <w:szCs w:val="15"/>
      </w:rPr>
      <w:t>1117</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095EEE38" w14:textId="77777777" w:rsidR="002735DD" w:rsidRPr="00525922" w:rsidRDefault="002735D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A075A" w14:textId="77777777" w:rsidR="002735DD" w:rsidRPr="00C716E5" w:rsidRDefault="002735DD" w:rsidP="00C716E5">
    <w:pPr>
      <w:pStyle w:val="Footer"/>
      <w:rPr>
        <w:sz w:val="15"/>
        <w:szCs w:val="15"/>
      </w:rPr>
    </w:pPr>
  </w:p>
  <w:p w14:paraId="6FC904F9" w14:textId="77777777" w:rsidR="002735DD" w:rsidRDefault="002735DD" w:rsidP="00C716E5">
    <w:pPr>
      <w:pStyle w:val="Footerportrait"/>
    </w:pPr>
  </w:p>
  <w:p w14:paraId="0DD0B946" w14:textId="33FC33FF" w:rsidR="002735DD" w:rsidRPr="00C907DF" w:rsidRDefault="0004614F"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2735DD" w:rsidRPr="00C907DF">
      <w:t xml:space="preserve"> </w:t>
    </w:r>
    <w:r>
      <w:fldChar w:fldCharType="begin"/>
    </w:r>
    <w:r>
      <w:instrText xml:space="preserve"> STYLEREF "Document number" \* MERGEFORMAT </w:instrText>
    </w:r>
    <w:r>
      <w:fldChar w:fldCharType="separate"/>
    </w:r>
    <w:r>
      <w:t>GUIDELINE ON COMMUNICATION FRAMEWORKs FOR THE PROVISION OF MARITIME SERVICES IN THE CONTEXT OF E-NAVIGATION</w:t>
    </w:r>
    <w:r>
      <w:fldChar w:fldCharType="end"/>
    </w:r>
    <w:r w:rsidR="002735DD" w:rsidRPr="00C907DF">
      <w:t xml:space="preserve"> –</w:t>
    </w:r>
    <w:r w:rsidR="002735DD">
      <w:t xml:space="preserve"> </w:t>
    </w:r>
    <w:r w:rsidR="00C8296C">
      <w:fldChar w:fldCharType="begin"/>
    </w:r>
    <w:r w:rsidR="00C8296C">
      <w:instrText xml:space="preserve"> STYLEREF "Document name" \* MERGEFORMAT </w:instrText>
    </w:r>
    <w:r w:rsidR="00C8296C">
      <w:fldChar w:fldCharType="separate"/>
    </w:r>
    <w:r>
      <w:rPr>
        <w:b w:val="0"/>
        <w:bCs/>
      </w:rPr>
      <w:t>Error! No text of specified style in document.</w:t>
    </w:r>
    <w:r w:rsidR="00C8296C">
      <w:fldChar w:fldCharType="end"/>
    </w:r>
  </w:p>
  <w:p w14:paraId="1B606CCD" w14:textId="1F437E38" w:rsidR="002735DD" w:rsidRPr="00C907DF" w:rsidRDefault="0004614F" w:rsidP="00C716E5">
    <w:pPr>
      <w:pStyle w:val="Footerportrait"/>
    </w:pPr>
    <w:r>
      <w:fldChar w:fldCharType="begin"/>
    </w:r>
    <w:r>
      <w:instrText xml:space="preserve"> STYLEREF "Edition number" \* MERGEFORMAT </w:instrText>
    </w:r>
    <w:r>
      <w:fldChar w:fldCharType="separate"/>
    </w:r>
    <w:r>
      <w:t>Edition 1.0</w:t>
    </w:r>
    <w:r>
      <w:fldChar w:fldCharType="end"/>
    </w:r>
    <w:r w:rsidR="002735DD">
      <w:t xml:space="preserve">  </w:t>
    </w:r>
    <w:r w:rsidR="00DA762E">
      <w:fldChar w:fldCharType="begin"/>
    </w:r>
    <w:r w:rsidR="00DA762E">
      <w:instrText xml:space="preserve"> STYLEREF "Document date" \* MERGEFORMAT </w:instrText>
    </w:r>
    <w:r w:rsidR="00DA762E">
      <w:fldChar w:fldCharType="end"/>
    </w:r>
    <w:r w:rsidR="002735DD" w:rsidRPr="00C907DF">
      <w:tab/>
    </w:r>
    <w:r w:rsidR="002735DD">
      <w:t xml:space="preserve">P </w:t>
    </w:r>
    <w:r w:rsidR="002735DD" w:rsidRPr="00C907DF">
      <w:rPr>
        <w:rStyle w:val="PageNumber"/>
        <w:szCs w:val="15"/>
      </w:rPr>
      <w:fldChar w:fldCharType="begin"/>
    </w:r>
    <w:r w:rsidR="002735DD" w:rsidRPr="00C907DF">
      <w:rPr>
        <w:rStyle w:val="PageNumber"/>
        <w:szCs w:val="15"/>
      </w:rPr>
      <w:instrText xml:space="preserve">PAGE  </w:instrText>
    </w:r>
    <w:r w:rsidR="002735DD" w:rsidRPr="00C907DF">
      <w:rPr>
        <w:rStyle w:val="PageNumber"/>
        <w:szCs w:val="15"/>
      </w:rPr>
      <w:fldChar w:fldCharType="separate"/>
    </w:r>
    <w:r w:rsidR="00CA6B2D">
      <w:rPr>
        <w:rStyle w:val="PageNumber"/>
        <w:szCs w:val="15"/>
      </w:rPr>
      <w:t>3</w:t>
    </w:r>
    <w:r w:rsidR="002735D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65AF4" w14:textId="77777777" w:rsidR="002735DD" w:rsidRDefault="002735DD" w:rsidP="00C716E5">
    <w:pPr>
      <w:pStyle w:val="Footer"/>
    </w:pPr>
  </w:p>
  <w:p w14:paraId="4D7BEBDA" w14:textId="77777777" w:rsidR="002735DD" w:rsidRDefault="002735DD" w:rsidP="00C716E5">
    <w:pPr>
      <w:pStyle w:val="Footerportrait"/>
    </w:pPr>
  </w:p>
  <w:p w14:paraId="2613E04A" w14:textId="3487DCB3" w:rsidR="002735DD" w:rsidRPr="00C907DF" w:rsidRDefault="0004614F"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2735DD" w:rsidRPr="00C907DF">
      <w:t xml:space="preserve"> </w:t>
    </w:r>
    <w:r>
      <w:fldChar w:fldCharType="begin"/>
    </w:r>
    <w:r>
      <w:instrText xml:space="preserve"> STYLEREF "Document number" \* MERGEFORMAT </w:instrText>
    </w:r>
    <w:r>
      <w:fldChar w:fldCharType="separate"/>
    </w:r>
    <w:r>
      <w:t>GUIDELINE ON COMMUNICATION FRAMEWORKs FOR THE PROVISION OF MARITIME SERVICES IN THE CONTEXT OF E-NAVIGATION</w:t>
    </w:r>
    <w:r>
      <w:fldChar w:fldCharType="end"/>
    </w:r>
    <w:r w:rsidR="002735DD" w:rsidRPr="00C907DF">
      <w:t xml:space="preserve"> –</w:t>
    </w:r>
    <w:r w:rsidR="002735DD">
      <w:t xml:space="preserve"> </w:t>
    </w:r>
    <w:r w:rsidR="00C8296C">
      <w:fldChar w:fldCharType="begin"/>
    </w:r>
    <w:r w:rsidR="00C8296C">
      <w:instrText xml:space="preserve"> STYLEREF "Document name" \* MERGEFORMAT </w:instrText>
    </w:r>
    <w:r w:rsidR="00C8296C">
      <w:fldChar w:fldCharType="separate"/>
    </w:r>
    <w:r>
      <w:rPr>
        <w:b w:val="0"/>
        <w:bCs/>
      </w:rPr>
      <w:t>Error! No text of specified style in document.</w:t>
    </w:r>
    <w:r w:rsidR="00C8296C">
      <w:fldChar w:fldCharType="end"/>
    </w:r>
  </w:p>
  <w:p w14:paraId="63904568" w14:textId="0B0F3BA5" w:rsidR="002735DD" w:rsidRPr="00525922" w:rsidRDefault="0004614F" w:rsidP="00C716E5">
    <w:pPr>
      <w:pStyle w:val="Footerportrait"/>
    </w:pPr>
    <w:r>
      <w:fldChar w:fldCharType="begin"/>
    </w:r>
    <w:r>
      <w:instrText xml:space="preserve"> STYLEREF "Edition number" \* MERGEFORMAT </w:instrText>
    </w:r>
    <w:r>
      <w:fldChar w:fldCharType="separate"/>
    </w:r>
    <w:r>
      <w:t>Edition 1.0</w:t>
    </w:r>
    <w:r>
      <w:fldChar w:fldCharType="end"/>
    </w:r>
    <w:r w:rsidR="002735DD" w:rsidRPr="00C907DF">
      <w:tab/>
    </w:r>
    <w:r w:rsidR="002735DD">
      <w:t xml:space="preserve">P </w:t>
    </w:r>
    <w:r w:rsidR="002735DD" w:rsidRPr="00C907DF">
      <w:rPr>
        <w:rStyle w:val="PageNumber"/>
        <w:szCs w:val="15"/>
      </w:rPr>
      <w:fldChar w:fldCharType="begin"/>
    </w:r>
    <w:r w:rsidR="002735DD" w:rsidRPr="00C907DF">
      <w:rPr>
        <w:rStyle w:val="PageNumber"/>
        <w:szCs w:val="15"/>
      </w:rPr>
      <w:instrText xml:space="preserve">PAGE  </w:instrText>
    </w:r>
    <w:r w:rsidR="002735DD" w:rsidRPr="00C907DF">
      <w:rPr>
        <w:rStyle w:val="PageNumber"/>
        <w:szCs w:val="15"/>
      </w:rPr>
      <w:fldChar w:fldCharType="separate"/>
    </w:r>
    <w:r w:rsidR="00CA6B2D">
      <w:rPr>
        <w:rStyle w:val="PageNumber"/>
        <w:szCs w:val="15"/>
      </w:rPr>
      <w:t>4</w:t>
    </w:r>
    <w:r w:rsidR="002735D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60C83" w14:textId="77777777" w:rsidR="002735DD" w:rsidRDefault="002735DD" w:rsidP="00C716E5">
    <w:pPr>
      <w:pStyle w:val="Footer"/>
    </w:pPr>
  </w:p>
  <w:p w14:paraId="663AE836" w14:textId="77777777" w:rsidR="002735DD" w:rsidRDefault="002735DD" w:rsidP="00C716E5">
    <w:pPr>
      <w:pStyle w:val="Footerportrait"/>
    </w:pPr>
  </w:p>
  <w:p w14:paraId="7CEB4BBC" w14:textId="695A93FD" w:rsidR="002735DD" w:rsidRPr="00C907DF" w:rsidRDefault="0004614F" w:rsidP="00760004">
    <w:pPr>
      <w:pStyle w:val="Footerportrait"/>
      <w:tabs>
        <w:tab w:val="clear" w:pos="10206"/>
        <w:tab w:val="right" w:pos="15704"/>
      </w:tabs>
    </w:pPr>
    <w:r>
      <w:fldChar w:fldCharType="begin"/>
    </w:r>
    <w:r>
      <w:instrText xml:space="preserve"> STYLEREF "Document type" \* MERGEFORMAT </w:instrText>
    </w:r>
    <w:r>
      <w:fldChar w:fldCharType="separate"/>
    </w:r>
    <w:r>
      <w:t>IALA Guideline</w:t>
    </w:r>
    <w:r>
      <w:fldChar w:fldCharType="end"/>
    </w:r>
    <w:r w:rsidR="002735DD" w:rsidRPr="00C907DF">
      <w:t xml:space="preserve"> </w:t>
    </w:r>
    <w:r>
      <w:fldChar w:fldCharType="begin"/>
    </w:r>
    <w:r>
      <w:instrText xml:space="preserve"> STYLEREF "Document number" \* MERGEFORMAT </w:instrText>
    </w:r>
    <w:r>
      <w:fldChar w:fldCharType="separate"/>
    </w:r>
    <w:r>
      <w:t>GUIDELINE ON COMMUNICATION FRAMEWORKs FOR THE PROVISION OF MARITIME SERVICES IN THE CONTEXT OF E-NAVIGATION</w:t>
    </w:r>
    <w:r>
      <w:fldChar w:fldCharType="end"/>
    </w:r>
    <w:r w:rsidR="002735DD" w:rsidRPr="00C907DF">
      <w:t xml:space="preserve"> –</w:t>
    </w:r>
    <w:r w:rsidR="002735DD">
      <w:t xml:space="preserve"> </w:t>
    </w:r>
    <w:r w:rsidR="00C8296C">
      <w:fldChar w:fldCharType="begin"/>
    </w:r>
    <w:r w:rsidR="00C8296C">
      <w:instrText xml:space="preserve"> STYLEREF "Document name" \* MERGEFORMAT </w:instrText>
    </w:r>
    <w:r w:rsidR="00C8296C">
      <w:fldChar w:fldCharType="separate"/>
    </w:r>
    <w:r>
      <w:rPr>
        <w:b w:val="0"/>
        <w:bCs/>
      </w:rPr>
      <w:t>Error! No text of specified style in document.</w:t>
    </w:r>
    <w:r w:rsidR="00C8296C">
      <w:fldChar w:fldCharType="end"/>
    </w:r>
    <w:r w:rsidR="002735DD">
      <w:tab/>
    </w:r>
  </w:p>
  <w:p w14:paraId="69C56F9E" w14:textId="4FF3AA83" w:rsidR="002735DD" w:rsidRPr="00C907DF" w:rsidRDefault="0004614F" w:rsidP="00760004">
    <w:pPr>
      <w:pStyle w:val="Footerportrait"/>
      <w:tabs>
        <w:tab w:val="clear" w:pos="10206"/>
        <w:tab w:val="right" w:pos="15704"/>
      </w:tabs>
    </w:pPr>
    <w:r>
      <w:fldChar w:fldCharType="begin"/>
    </w:r>
    <w:r>
      <w:instrText xml:space="preserve"> STYLEREF "Edition number" \* MERGEFORMAT </w:instrText>
    </w:r>
    <w:r>
      <w:fldChar w:fldCharType="separate"/>
    </w:r>
    <w:r>
      <w:t>Edition 1.0</w:t>
    </w:r>
    <w:r>
      <w:fldChar w:fldCharType="end"/>
    </w:r>
    <w:r w:rsidR="002735DD">
      <w:t xml:space="preserve">  </w:t>
    </w:r>
    <w:r w:rsidR="00DA762E">
      <w:fldChar w:fldCharType="begin"/>
    </w:r>
    <w:r w:rsidR="00DA762E">
      <w:instrText xml:space="preserve"> STYLEREF "Document date" \* MERGEFORMAT </w:instrText>
    </w:r>
    <w:r w:rsidR="00DA762E">
      <w:fldChar w:fldCharType="end"/>
    </w:r>
    <w:r w:rsidR="002735DD">
      <w:tab/>
    </w:r>
    <w:r w:rsidR="002735DD">
      <w:rPr>
        <w:rStyle w:val="PageNumber"/>
        <w:szCs w:val="15"/>
      </w:rPr>
      <w:t xml:space="preserve">P </w:t>
    </w:r>
    <w:r w:rsidR="002735DD" w:rsidRPr="00C907DF">
      <w:rPr>
        <w:rStyle w:val="PageNumber"/>
        <w:szCs w:val="15"/>
      </w:rPr>
      <w:fldChar w:fldCharType="begin"/>
    </w:r>
    <w:r w:rsidR="002735DD" w:rsidRPr="00C907DF">
      <w:rPr>
        <w:rStyle w:val="PageNumber"/>
        <w:szCs w:val="15"/>
      </w:rPr>
      <w:instrText xml:space="preserve">PAGE  </w:instrText>
    </w:r>
    <w:r w:rsidR="002735DD" w:rsidRPr="00C907DF">
      <w:rPr>
        <w:rStyle w:val="PageNumber"/>
        <w:szCs w:val="15"/>
      </w:rPr>
      <w:fldChar w:fldCharType="separate"/>
    </w:r>
    <w:r w:rsidR="00CA6B2D">
      <w:rPr>
        <w:rStyle w:val="PageNumber"/>
        <w:szCs w:val="15"/>
      </w:rPr>
      <w:t>7</w:t>
    </w:r>
    <w:r w:rsidR="002735D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2E7C71" w14:textId="77777777" w:rsidR="00690797" w:rsidRDefault="00690797" w:rsidP="003274DB">
      <w:r>
        <w:separator/>
      </w:r>
    </w:p>
    <w:p w14:paraId="0868DDF6" w14:textId="77777777" w:rsidR="00690797" w:rsidRDefault="00690797"/>
  </w:footnote>
  <w:footnote w:type="continuationSeparator" w:id="0">
    <w:p w14:paraId="3EB414A9" w14:textId="77777777" w:rsidR="00690797" w:rsidRDefault="00690797" w:rsidP="003274DB">
      <w:r>
        <w:continuationSeparator/>
      </w:r>
    </w:p>
    <w:p w14:paraId="1D896C97" w14:textId="77777777" w:rsidR="00690797" w:rsidRDefault="006907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1184" w14:textId="22E1F43B" w:rsidR="002735DD" w:rsidRDefault="0004614F">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5749" w14:textId="0B11A77F" w:rsidR="002735DD" w:rsidRDefault="0004614F">
    <w:pPr>
      <w:pStyle w:val="Header"/>
    </w:pPr>
    <w:r>
      <w:rPr>
        <w:noProof/>
      </w:rPr>
      <w:pict w14:anchorId="0AD79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alt="" style="position:absolute;margin-left:0;margin-top:0;width:449.6pt;height:269.75pt;rotation:315;z-index:-251592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7582F" w14:textId="4FBDA0D2" w:rsidR="002735DD" w:rsidRPr="00667792" w:rsidRDefault="0004614F" w:rsidP="00667792">
    <w:pPr>
      <w:pStyle w:val="Header"/>
    </w:pPr>
    <w:r>
      <w:rPr>
        <w:noProof/>
      </w:rPr>
      <w:pict w14:anchorId="2C04D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alt="" style="position:absolute;margin-left:0;margin-top:0;width:449.6pt;height:269.75pt;rotation:315;z-index:-251590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45FA" w14:textId="13BBEC6E" w:rsidR="002735DD" w:rsidRDefault="0004614F">
    <w:pPr>
      <w:pStyle w:val="Header"/>
    </w:pPr>
    <w:r>
      <w:rPr>
        <w:noProof/>
      </w:rPr>
      <w:pict w14:anchorId="5C250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alt="" style="position:absolute;margin-left:0;margin-top:0;width:449.6pt;height:269.75pt;rotation:315;z-index:-251594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42A9E" w14:textId="406D4529" w:rsidR="002735DD" w:rsidRPr="0004614F" w:rsidRDefault="0004614F" w:rsidP="00B6066D">
    <w:pPr>
      <w:pStyle w:val="Header"/>
      <w:jc w:val="right"/>
      <w:rPr>
        <w:sz w:val="24"/>
        <w:szCs w:val="24"/>
      </w:rPr>
    </w:pPr>
    <w:bookmarkStart w:id="1" w:name="_GoBack"/>
    <w:r w:rsidRPr="0004614F">
      <w:rPr>
        <w:noProof/>
        <w:sz w:val="24"/>
        <w:szCs w:val="24"/>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alt="" style="position:absolute;left:0;text-align:left;margin-left:0;margin-top:0;width:449.6pt;height:269.75pt;rotation:315;z-index:-2516090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sidRPr="0004614F">
      <w:rPr>
        <w:noProof/>
        <w:sz w:val="24"/>
        <w:szCs w:val="24"/>
        <w:lang w:val="en-AU" w:eastAsia="en-AU"/>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Pr="0004614F">
      <w:rPr>
        <w:sz w:val="24"/>
        <w:szCs w:val="24"/>
      </w:rPr>
      <w:t>E</w:t>
    </w:r>
    <w:bookmarkEnd w:id="1"/>
    <w:r w:rsidRPr="0004614F">
      <w:rPr>
        <w:sz w:val="24"/>
        <w:szCs w:val="24"/>
      </w:rPr>
      <w:t>NAV24-9.3</w:t>
    </w:r>
  </w:p>
  <w:p w14:paraId="77B6579F" w14:textId="77777777" w:rsidR="002735DD" w:rsidRDefault="002735DD" w:rsidP="00B6066D">
    <w:pPr>
      <w:pStyle w:val="Header"/>
      <w:jc w:val="right"/>
    </w:pPr>
  </w:p>
  <w:p w14:paraId="294C62FA" w14:textId="77777777" w:rsidR="002735DD" w:rsidRDefault="002735DD" w:rsidP="00B6066D">
    <w:pPr>
      <w:pStyle w:val="Header"/>
      <w:jc w:val="right"/>
    </w:pPr>
  </w:p>
  <w:p w14:paraId="36C3E9FB" w14:textId="379BEF4B" w:rsidR="002735DD" w:rsidRDefault="002735DD" w:rsidP="008747E0">
    <w:pPr>
      <w:pStyle w:val="Header"/>
    </w:pPr>
  </w:p>
  <w:p w14:paraId="14F42252" w14:textId="6D14E74F" w:rsidR="002735DD" w:rsidRDefault="002735DD" w:rsidP="008747E0">
    <w:pPr>
      <w:pStyle w:val="Header"/>
    </w:pPr>
  </w:p>
  <w:p w14:paraId="74D558FC" w14:textId="55FAA32E" w:rsidR="002735DD" w:rsidRDefault="002735DD" w:rsidP="008747E0">
    <w:pPr>
      <w:pStyle w:val="Header"/>
    </w:pPr>
    <w:r>
      <w:rPr>
        <w:noProof/>
        <w:lang w:val="en-AU" w:eastAsia="en-AU"/>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2735DD" w:rsidRPr="00ED2A8D" w:rsidRDefault="002735DD" w:rsidP="008747E0">
    <w:pPr>
      <w:pStyle w:val="Header"/>
    </w:pPr>
  </w:p>
  <w:p w14:paraId="6AD2C8D3" w14:textId="681F1255" w:rsidR="002735DD" w:rsidRPr="00ED2A8D" w:rsidRDefault="002735D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D27DC" w14:textId="31C2ECCA" w:rsidR="002735DD" w:rsidRDefault="0004614F">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58" type="#_x0000_t136" alt="" style="position:absolute;margin-left:0;margin-top:0;width:449.6pt;height:269.75pt;rotation:315;z-index:-2516131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2735DD" w:rsidRDefault="002735DD">
    <w:pPr>
      <w:pStyle w:val="Header"/>
    </w:pPr>
  </w:p>
  <w:p w14:paraId="60B8593E" w14:textId="77777777" w:rsidR="002735DD" w:rsidRDefault="002735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13E" w14:textId="049D6A65" w:rsidR="002735DD" w:rsidRDefault="0004614F">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F0FE5" w14:textId="5D60B083" w:rsidR="002735DD" w:rsidRPr="00ED2A8D" w:rsidRDefault="0004614F" w:rsidP="008747E0">
    <w:pPr>
      <w:pStyle w:val="Header"/>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alt="" style="position:absolute;margin-left:0;margin-top:0;width:449.6pt;height:269.75pt;rotation:315;z-index:-2516029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2735DD" w:rsidRPr="00ED2A8D" w:rsidRDefault="002735DD" w:rsidP="008747E0">
    <w:pPr>
      <w:pStyle w:val="Header"/>
    </w:pPr>
  </w:p>
  <w:p w14:paraId="20BBBC6D" w14:textId="77777777" w:rsidR="002735DD" w:rsidRDefault="002735DD" w:rsidP="008747E0">
    <w:pPr>
      <w:pStyle w:val="Header"/>
    </w:pPr>
  </w:p>
  <w:p w14:paraId="5D38743E" w14:textId="77777777" w:rsidR="002735DD" w:rsidRDefault="002735DD" w:rsidP="008747E0">
    <w:pPr>
      <w:pStyle w:val="Header"/>
    </w:pPr>
  </w:p>
  <w:p w14:paraId="59D055C6" w14:textId="77777777" w:rsidR="002735DD" w:rsidRDefault="002735DD" w:rsidP="008747E0">
    <w:pPr>
      <w:pStyle w:val="Header"/>
    </w:pPr>
  </w:p>
  <w:p w14:paraId="2877724F" w14:textId="77777777" w:rsidR="002735DD" w:rsidRPr="00441393" w:rsidRDefault="002735DD" w:rsidP="00441393">
    <w:pPr>
      <w:pStyle w:val="Contents"/>
    </w:pPr>
    <w:r>
      <w:t>DOCUMENT REVISION</w:t>
    </w:r>
  </w:p>
  <w:p w14:paraId="09691153" w14:textId="77777777" w:rsidR="002735DD" w:rsidRPr="00ED2A8D" w:rsidRDefault="002735DD" w:rsidP="008747E0">
    <w:pPr>
      <w:pStyle w:val="Header"/>
    </w:pPr>
  </w:p>
  <w:p w14:paraId="1ECA61B7" w14:textId="77777777" w:rsidR="002735DD" w:rsidRPr="00AC33A2" w:rsidRDefault="002735D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AD1AA" w14:textId="62BFB40D" w:rsidR="002735DD" w:rsidRDefault="0004614F">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8321" w14:textId="63341AB2" w:rsidR="002735DD" w:rsidRDefault="0004614F">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6E5F9" w14:textId="7423AA12" w:rsidR="002735DD" w:rsidRPr="00ED2A8D" w:rsidRDefault="0004614F"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2735DD" w:rsidRPr="00ED2A8D" w:rsidRDefault="002735DD" w:rsidP="008747E0">
    <w:pPr>
      <w:pStyle w:val="Header"/>
    </w:pPr>
  </w:p>
  <w:p w14:paraId="15D53F0E" w14:textId="77777777" w:rsidR="002735DD" w:rsidRDefault="002735DD" w:rsidP="008747E0">
    <w:pPr>
      <w:pStyle w:val="Header"/>
    </w:pPr>
  </w:p>
  <w:p w14:paraId="30E0B82E" w14:textId="77777777" w:rsidR="002735DD" w:rsidRDefault="002735DD" w:rsidP="008747E0">
    <w:pPr>
      <w:pStyle w:val="Header"/>
    </w:pPr>
  </w:p>
  <w:p w14:paraId="38068A1D" w14:textId="77777777" w:rsidR="002735DD" w:rsidRDefault="002735DD" w:rsidP="008747E0">
    <w:pPr>
      <w:pStyle w:val="Header"/>
    </w:pPr>
  </w:p>
  <w:p w14:paraId="6DED465C" w14:textId="77777777" w:rsidR="002735DD" w:rsidRPr="00441393" w:rsidRDefault="002735DD" w:rsidP="00441393">
    <w:pPr>
      <w:pStyle w:val="Contents"/>
    </w:pPr>
    <w:r>
      <w:t>CONTENTS</w:t>
    </w:r>
  </w:p>
  <w:p w14:paraId="42B130BB" w14:textId="77777777" w:rsidR="002735DD" w:rsidRDefault="002735DD" w:rsidP="0078486B">
    <w:pPr>
      <w:pStyle w:val="Header"/>
      <w:spacing w:line="140" w:lineRule="exact"/>
    </w:pPr>
  </w:p>
  <w:p w14:paraId="22A752C6" w14:textId="77777777" w:rsidR="002735DD" w:rsidRPr="00AC33A2" w:rsidRDefault="002735D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1E8F6" w14:textId="797DEE34" w:rsidR="002735DD" w:rsidRPr="00ED2A8D" w:rsidRDefault="0004614F"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alt="" style="position:absolute;margin-left:0;margin-top:0;width:449.6pt;height:269.75pt;rotation:315;z-index:-2516008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2735DD" w:rsidRPr="00ED2A8D" w:rsidRDefault="002735DD" w:rsidP="00C716E5">
    <w:pPr>
      <w:pStyle w:val="Header"/>
    </w:pPr>
  </w:p>
  <w:p w14:paraId="30E6C01B" w14:textId="77777777" w:rsidR="002735DD" w:rsidRDefault="002735DD" w:rsidP="00C716E5">
    <w:pPr>
      <w:pStyle w:val="Header"/>
    </w:pPr>
  </w:p>
  <w:p w14:paraId="1F64AB92" w14:textId="77777777" w:rsidR="002735DD" w:rsidRDefault="002735DD" w:rsidP="00C716E5">
    <w:pPr>
      <w:pStyle w:val="Header"/>
    </w:pPr>
  </w:p>
  <w:p w14:paraId="7416B8C2" w14:textId="77777777" w:rsidR="002735DD" w:rsidRDefault="002735DD" w:rsidP="00C716E5">
    <w:pPr>
      <w:pStyle w:val="Header"/>
    </w:pPr>
  </w:p>
  <w:p w14:paraId="26BAD793" w14:textId="77777777" w:rsidR="002735DD" w:rsidRPr="00441393" w:rsidRDefault="002735DD" w:rsidP="00C716E5">
    <w:pPr>
      <w:pStyle w:val="Contents"/>
    </w:pPr>
    <w:r>
      <w:t>CONTENTS</w:t>
    </w:r>
  </w:p>
  <w:p w14:paraId="68ECE7DC" w14:textId="77777777" w:rsidR="002735DD" w:rsidRPr="00ED2A8D" w:rsidRDefault="002735DD" w:rsidP="00C716E5">
    <w:pPr>
      <w:pStyle w:val="Header"/>
    </w:pPr>
  </w:p>
  <w:p w14:paraId="6387CB5F" w14:textId="77777777" w:rsidR="002735DD" w:rsidRPr="00AC33A2" w:rsidRDefault="002735DD" w:rsidP="00C716E5">
    <w:pPr>
      <w:pStyle w:val="Header"/>
      <w:spacing w:line="140" w:lineRule="exact"/>
    </w:pPr>
  </w:p>
  <w:p w14:paraId="6B91DD4A" w14:textId="77777777" w:rsidR="002735DD" w:rsidRDefault="002735DD">
    <w:pPr>
      <w:pStyle w:val="Header"/>
    </w:pPr>
    <w:r>
      <w:rPr>
        <w:noProof/>
        <w:lang w:val="en-AU" w:eastAsia="en-AU"/>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57462E"/>
    <w:multiLevelType w:val="hybridMultilevel"/>
    <w:tmpl w:val="4A6800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11D40E3"/>
    <w:multiLevelType w:val="multilevel"/>
    <w:tmpl w:val="D95C2ED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720" w:hanging="720"/>
      </w:pPr>
      <w:rPr>
        <w:rFonts w:hint="default"/>
      </w:rPr>
    </w:lvl>
    <w:lvl w:ilvl="4">
      <w:start w:val="1"/>
      <w:numFmt w:val="decimal"/>
      <w:lvlText w:val="/%5"/>
      <w:lvlJc w:val="left"/>
      <w:pPr>
        <w:tabs>
          <w:tab w:val="num" w:pos="720"/>
        </w:tabs>
        <w:ind w:left="720" w:hanging="720"/>
      </w:pPr>
      <w:rPr>
        <w:rFonts w:hint="default"/>
      </w:rPr>
    </w:lvl>
    <w:lvl w:ilvl="5">
      <w:start w:val="1"/>
      <w:numFmt w:val="lowerLetter"/>
      <w:lvlText w:val="%6."/>
      <w:lvlJc w:val="left"/>
      <w:pPr>
        <w:tabs>
          <w:tab w:val="num" w:pos="1151"/>
        </w:tabs>
        <w:ind w:left="1151" w:hanging="431"/>
      </w:pPr>
      <w:rPr>
        <w:rFonts w:hint="default"/>
      </w:rPr>
    </w:lvl>
    <w:lvl w:ilvl="6">
      <w:start w:val="1"/>
      <w:numFmt w:val="none"/>
      <w:lvlText w:val=""/>
      <w:lvlJc w:val="left"/>
      <w:pPr>
        <w:tabs>
          <w:tab w:val="num" w:pos="1151"/>
        </w:tabs>
        <w:ind w:left="1151" w:hanging="431"/>
      </w:pPr>
      <w:rPr>
        <w:rFonts w:ascii="Wingdings" w:hAnsi="Wingdings" w:hint="default"/>
      </w:rPr>
    </w:lvl>
    <w:lvl w:ilvl="7">
      <w:start w:val="1"/>
      <w:numFmt w:val="lowerRoman"/>
      <w:lvlText w:val="%8)"/>
      <w:lvlJc w:val="right"/>
      <w:pPr>
        <w:tabs>
          <w:tab w:val="num" w:pos="0"/>
        </w:tabs>
        <w:ind w:left="0" w:firstLine="0"/>
      </w:pPr>
      <w:rPr>
        <w:rFonts w:hint="default"/>
      </w:rPr>
    </w:lvl>
    <w:lvl w:ilvl="8">
      <w:start w:val="1"/>
      <w:numFmt w:val="none"/>
      <w:lvlText w:val=""/>
      <w:lvlJc w:val="left"/>
      <w:pPr>
        <w:tabs>
          <w:tab w:val="num" w:pos="0"/>
        </w:tabs>
        <w:ind w:left="0" w:firstLine="0"/>
      </w:pPr>
      <w:rPr>
        <w:rFonts w:ascii="Wingdings" w:hAnsi="Wingdings" w:hint="default"/>
      </w:rPr>
    </w:lvl>
  </w:abstractNum>
  <w:abstractNum w:abstractNumId="2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C63137"/>
    <w:multiLevelType w:val="hybridMultilevel"/>
    <w:tmpl w:val="652EFF26"/>
    <w:lvl w:ilvl="0" w:tplc="1FBE1872">
      <w:start w:val="1"/>
      <w:numFmt w:val="bullet"/>
      <w:lvlText w:val=""/>
      <w:lvlJc w:val="left"/>
      <w:pPr>
        <w:tabs>
          <w:tab w:val="num" w:pos="1637"/>
        </w:tabs>
        <w:ind w:left="1637"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9F4206A"/>
    <w:multiLevelType w:val="hybridMultilevel"/>
    <w:tmpl w:val="79FE9C7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DB95BD6"/>
    <w:multiLevelType w:val="hybridMultilevel"/>
    <w:tmpl w:val="34144B1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7AB4D84"/>
    <w:multiLevelType w:val="multilevel"/>
    <w:tmpl w:val="8226527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35"/>
  </w:num>
  <w:num w:numId="3">
    <w:abstractNumId w:val="6"/>
  </w:num>
  <w:num w:numId="4">
    <w:abstractNumId w:val="19"/>
  </w:num>
  <w:num w:numId="5">
    <w:abstractNumId w:val="16"/>
  </w:num>
  <w:num w:numId="6">
    <w:abstractNumId w:val="7"/>
  </w:num>
  <w:num w:numId="7">
    <w:abstractNumId w:val="14"/>
  </w:num>
  <w:num w:numId="8">
    <w:abstractNumId w:val="21"/>
  </w:num>
  <w:num w:numId="9">
    <w:abstractNumId w:val="5"/>
  </w:num>
  <w:num w:numId="10">
    <w:abstractNumId w:val="13"/>
  </w:num>
  <w:num w:numId="11">
    <w:abstractNumId w:val="17"/>
  </w:num>
  <w:num w:numId="12">
    <w:abstractNumId w:val="3"/>
  </w:num>
  <w:num w:numId="13">
    <w:abstractNumId w:val="23"/>
  </w:num>
  <w:num w:numId="14">
    <w:abstractNumId w:val="0"/>
  </w:num>
  <w:num w:numId="15">
    <w:abstractNumId w:val="31"/>
  </w:num>
  <w:num w:numId="16">
    <w:abstractNumId w:val="32"/>
  </w:num>
  <w:num w:numId="17">
    <w:abstractNumId w:val="12"/>
  </w:num>
  <w:num w:numId="18">
    <w:abstractNumId w:val="11"/>
  </w:num>
  <w:num w:numId="19">
    <w:abstractNumId w:val="33"/>
  </w:num>
  <w:num w:numId="20">
    <w:abstractNumId w:val="20"/>
  </w:num>
  <w:num w:numId="21">
    <w:abstractNumId w:val="2"/>
  </w:num>
  <w:num w:numId="22">
    <w:abstractNumId w:val="9"/>
  </w:num>
  <w:num w:numId="23">
    <w:abstractNumId w:val="27"/>
  </w:num>
  <w:num w:numId="24">
    <w:abstractNumId w:val="8"/>
  </w:num>
  <w:num w:numId="25">
    <w:abstractNumId w:val="34"/>
  </w:num>
  <w:num w:numId="26">
    <w:abstractNumId w:val="1"/>
  </w:num>
  <w:num w:numId="27">
    <w:abstractNumId w:val="18"/>
  </w:num>
  <w:num w:numId="28">
    <w:abstractNumId w:val="15"/>
  </w:num>
  <w:num w:numId="29">
    <w:abstractNumId w:val="26"/>
  </w:num>
  <w:num w:numId="30">
    <w:abstractNumId w:val="29"/>
  </w:num>
  <w:num w:numId="31">
    <w:abstractNumId w:val="4"/>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31"/>
  </w:num>
  <w:num w:numId="42">
    <w:abstractNumId w:val="31"/>
  </w:num>
  <w:num w:numId="43">
    <w:abstractNumId w:val="31"/>
  </w:num>
  <w:num w:numId="44">
    <w:abstractNumId w:val="30"/>
  </w:num>
  <w:num w:numId="45">
    <w:abstractNumId w:val="10"/>
  </w:num>
  <w:num w:numId="46">
    <w:abstractNumId w:val="28"/>
  </w:num>
  <w:num w:numId="47">
    <w:abstractNumId w:val="31"/>
  </w:num>
  <w:num w:numId="48">
    <w:abstractNumId w:val="31"/>
  </w:num>
  <w:num w:numId="49">
    <w:abstractNumId w:val="31"/>
  </w:num>
  <w:num w:numId="50">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409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1616D"/>
    <w:rsid w:val="00016839"/>
    <w:rsid w:val="000174F9"/>
    <w:rsid w:val="000249C2"/>
    <w:rsid w:val="000258F6"/>
    <w:rsid w:val="0003449E"/>
    <w:rsid w:val="000379A7"/>
    <w:rsid w:val="00040EB8"/>
    <w:rsid w:val="0004614F"/>
    <w:rsid w:val="00050F02"/>
    <w:rsid w:val="0005449E"/>
    <w:rsid w:val="00054C7D"/>
    <w:rsid w:val="00055938"/>
    <w:rsid w:val="00057B6D"/>
    <w:rsid w:val="00061A7B"/>
    <w:rsid w:val="00062874"/>
    <w:rsid w:val="000676C6"/>
    <w:rsid w:val="00082C85"/>
    <w:rsid w:val="0008654C"/>
    <w:rsid w:val="000904ED"/>
    <w:rsid w:val="00091545"/>
    <w:rsid w:val="000A27A8"/>
    <w:rsid w:val="000A59C0"/>
    <w:rsid w:val="000B2356"/>
    <w:rsid w:val="000C711B"/>
    <w:rsid w:val="000D1D15"/>
    <w:rsid w:val="000D2431"/>
    <w:rsid w:val="000E3954"/>
    <w:rsid w:val="000E3E52"/>
    <w:rsid w:val="000F0F9F"/>
    <w:rsid w:val="000F3F43"/>
    <w:rsid w:val="000F58ED"/>
    <w:rsid w:val="00113D5B"/>
    <w:rsid w:val="00113F8F"/>
    <w:rsid w:val="00121616"/>
    <w:rsid w:val="001349DB"/>
    <w:rsid w:val="00134B86"/>
    <w:rsid w:val="00135AEB"/>
    <w:rsid w:val="00136E58"/>
    <w:rsid w:val="0014060A"/>
    <w:rsid w:val="001547F9"/>
    <w:rsid w:val="001607D8"/>
    <w:rsid w:val="00161325"/>
    <w:rsid w:val="00162612"/>
    <w:rsid w:val="001635F3"/>
    <w:rsid w:val="00166400"/>
    <w:rsid w:val="00176BB8"/>
    <w:rsid w:val="00184427"/>
    <w:rsid w:val="001875B1"/>
    <w:rsid w:val="00191120"/>
    <w:rsid w:val="0019173E"/>
    <w:rsid w:val="001A2DCA"/>
    <w:rsid w:val="001B2A35"/>
    <w:rsid w:val="001B339A"/>
    <w:rsid w:val="001B60A6"/>
    <w:rsid w:val="001C650B"/>
    <w:rsid w:val="001C72B5"/>
    <w:rsid w:val="001C77FB"/>
    <w:rsid w:val="001D1845"/>
    <w:rsid w:val="001D2E7A"/>
    <w:rsid w:val="001D3992"/>
    <w:rsid w:val="001D4A3E"/>
    <w:rsid w:val="001E3AEE"/>
    <w:rsid w:val="001E416D"/>
    <w:rsid w:val="001F4EF8"/>
    <w:rsid w:val="001F5AB1"/>
    <w:rsid w:val="00201337"/>
    <w:rsid w:val="002022EA"/>
    <w:rsid w:val="002044E9"/>
    <w:rsid w:val="00205B17"/>
    <w:rsid w:val="00205D9B"/>
    <w:rsid w:val="00214033"/>
    <w:rsid w:val="002204DA"/>
    <w:rsid w:val="0022371A"/>
    <w:rsid w:val="00226BFA"/>
    <w:rsid w:val="00237785"/>
    <w:rsid w:val="002406D3"/>
    <w:rsid w:val="00251FB9"/>
    <w:rsid w:val="002520AD"/>
    <w:rsid w:val="00255FD9"/>
    <w:rsid w:val="0025660A"/>
    <w:rsid w:val="00257DF8"/>
    <w:rsid w:val="00257E4A"/>
    <w:rsid w:val="0026038D"/>
    <w:rsid w:val="00263D78"/>
    <w:rsid w:val="0027175D"/>
    <w:rsid w:val="002735DD"/>
    <w:rsid w:val="00274B97"/>
    <w:rsid w:val="00296AE1"/>
    <w:rsid w:val="0029793F"/>
    <w:rsid w:val="002A1C42"/>
    <w:rsid w:val="002A617C"/>
    <w:rsid w:val="002A71CF"/>
    <w:rsid w:val="002B3E9D"/>
    <w:rsid w:val="002C77F4"/>
    <w:rsid w:val="002D0869"/>
    <w:rsid w:val="002D4952"/>
    <w:rsid w:val="002D78FE"/>
    <w:rsid w:val="002E4993"/>
    <w:rsid w:val="002E5BAC"/>
    <w:rsid w:val="002E6010"/>
    <w:rsid w:val="002E7635"/>
    <w:rsid w:val="002F265A"/>
    <w:rsid w:val="0030413F"/>
    <w:rsid w:val="00305EFE"/>
    <w:rsid w:val="00313B4B"/>
    <w:rsid w:val="00313D85"/>
    <w:rsid w:val="00315CE3"/>
    <w:rsid w:val="0031629B"/>
    <w:rsid w:val="00317F49"/>
    <w:rsid w:val="003251FE"/>
    <w:rsid w:val="003274DB"/>
    <w:rsid w:val="003276DE"/>
    <w:rsid w:val="00327FBF"/>
    <w:rsid w:val="00332A7B"/>
    <w:rsid w:val="003343E0"/>
    <w:rsid w:val="00335E40"/>
    <w:rsid w:val="00344408"/>
    <w:rsid w:val="00345E37"/>
    <w:rsid w:val="00347F3E"/>
    <w:rsid w:val="00350A92"/>
    <w:rsid w:val="003621C3"/>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7C34"/>
    <w:rsid w:val="003D0F37"/>
    <w:rsid w:val="003D3B40"/>
    <w:rsid w:val="003D5150"/>
    <w:rsid w:val="003F1C3A"/>
    <w:rsid w:val="003F4DE4"/>
    <w:rsid w:val="00414698"/>
    <w:rsid w:val="00415649"/>
    <w:rsid w:val="0042565E"/>
    <w:rsid w:val="00432C05"/>
    <w:rsid w:val="00440379"/>
    <w:rsid w:val="00441393"/>
    <w:rsid w:val="00447CF0"/>
    <w:rsid w:val="00456F10"/>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744B"/>
    <w:rsid w:val="004C0E4B"/>
    <w:rsid w:val="004E0BBB"/>
    <w:rsid w:val="004E1D57"/>
    <w:rsid w:val="004E2F16"/>
    <w:rsid w:val="004F2AA4"/>
    <w:rsid w:val="004F5930"/>
    <w:rsid w:val="004F6196"/>
    <w:rsid w:val="00503044"/>
    <w:rsid w:val="00523666"/>
    <w:rsid w:val="00525922"/>
    <w:rsid w:val="00526234"/>
    <w:rsid w:val="00534F34"/>
    <w:rsid w:val="0053692E"/>
    <w:rsid w:val="005378A6"/>
    <w:rsid w:val="00540D36"/>
    <w:rsid w:val="00541ED1"/>
    <w:rsid w:val="00547837"/>
    <w:rsid w:val="00557434"/>
    <w:rsid w:val="005805D2"/>
    <w:rsid w:val="00581239"/>
    <w:rsid w:val="00586C48"/>
    <w:rsid w:val="00595415"/>
    <w:rsid w:val="00597652"/>
    <w:rsid w:val="005A0703"/>
    <w:rsid w:val="005A080B"/>
    <w:rsid w:val="005B12A5"/>
    <w:rsid w:val="005C161A"/>
    <w:rsid w:val="005C1BCB"/>
    <w:rsid w:val="005C2312"/>
    <w:rsid w:val="005C4735"/>
    <w:rsid w:val="005C5C63"/>
    <w:rsid w:val="005D03E9"/>
    <w:rsid w:val="005D304B"/>
    <w:rsid w:val="005D6E5D"/>
    <w:rsid w:val="005E091A"/>
    <w:rsid w:val="005E3989"/>
    <w:rsid w:val="005E4659"/>
    <w:rsid w:val="005E657A"/>
    <w:rsid w:val="005E7063"/>
    <w:rsid w:val="005F1386"/>
    <w:rsid w:val="005F17C2"/>
    <w:rsid w:val="00600C2B"/>
    <w:rsid w:val="006127AC"/>
    <w:rsid w:val="00622C26"/>
    <w:rsid w:val="00634A78"/>
    <w:rsid w:val="00641794"/>
    <w:rsid w:val="00642025"/>
    <w:rsid w:val="00646AFD"/>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0797"/>
    <w:rsid w:val="00693B1F"/>
    <w:rsid w:val="00695656"/>
    <w:rsid w:val="006975A8"/>
    <w:rsid w:val="006A1012"/>
    <w:rsid w:val="006C1376"/>
    <w:rsid w:val="006C2635"/>
    <w:rsid w:val="006C2E61"/>
    <w:rsid w:val="006C48F9"/>
    <w:rsid w:val="006E0E7D"/>
    <w:rsid w:val="006E10BF"/>
    <w:rsid w:val="006F1C14"/>
    <w:rsid w:val="00703A6A"/>
    <w:rsid w:val="00722236"/>
    <w:rsid w:val="00725CCA"/>
    <w:rsid w:val="0072737A"/>
    <w:rsid w:val="007311E7"/>
    <w:rsid w:val="00731DEE"/>
    <w:rsid w:val="00734BC6"/>
    <w:rsid w:val="007541D3"/>
    <w:rsid w:val="007577D7"/>
    <w:rsid w:val="00760004"/>
    <w:rsid w:val="007715E8"/>
    <w:rsid w:val="00776004"/>
    <w:rsid w:val="00777956"/>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2C43"/>
    <w:rsid w:val="007F7544"/>
    <w:rsid w:val="00800995"/>
    <w:rsid w:val="00804736"/>
    <w:rsid w:val="0081117E"/>
    <w:rsid w:val="00816F79"/>
    <w:rsid w:val="008172F8"/>
    <w:rsid w:val="008326B2"/>
    <w:rsid w:val="00834150"/>
    <w:rsid w:val="008357F2"/>
    <w:rsid w:val="0084098D"/>
    <w:rsid w:val="008416E0"/>
    <w:rsid w:val="00846831"/>
    <w:rsid w:val="00847B32"/>
    <w:rsid w:val="00854BCE"/>
    <w:rsid w:val="00865532"/>
    <w:rsid w:val="00867686"/>
    <w:rsid w:val="008737D3"/>
    <w:rsid w:val="008747E0"/>
    <w:rsid w:val="00876841"/>
    <w:rsid w:val="00882B3C"/>
    <w:rsid w:val="00886C21"/>
    <w:rsid w:val="0088783D"/>
    <w:rsid w:val="008972C3"/>
    <w:rsid w:val="008A28D9"/>
    <w:rsid w:val="008A30BA"/>
    <w:rsid w:val="008A52DC"/>
    <w:rsid w:val="008A5435"/>
    <w:rsid w:val="008B62E0"/>
    <w:rsid w:val="008B7F77"/>
    <w:rsid w:val="008C33B5"/>
    <w:rsid w:val="008C3A72"/>
    <w:rsid w:val="008C6969"/>
    <w:rsid w:val="008D45D2"/>
    <w:rsid w:val="008D5CCD"/>
    <w:rsid w:val="008E1F69"/>
    <w:rsid w:val="008E76B1"/>
    <w:rsid w:val="008F38BB"/>
    <w:rsid w:val="008F57D8"/>
    <w:rsid w:val="00902834"/>
    <w:rsid w:val="00913056"/>
    <w:rsid w:val="00914E26"/>
    <w:rsid w:val="0091590F"/>
    <w:rsid w:val="0091762B"/>
    <w:rsid w:val="009217F2"/>
    <w:rsid w:val="00923B4D"/>
    <w:rsid w:val="0092540C"/>
    <w:rsid w:val="00925E0F"/>
    <w:rsid w:val="00931A57"/>
    <w:rsid w:val="00933EE0"/>
    <w:rsid w:val="0093492E"/>
    <w:rsid w:val="009414E6"/>
    <w:rsid w:val="0095450F"/>
    <w:rsid w:val="00956901"/>
    <w:rsid w:val="00962EC1"/>
    <w:rsid w:val="00971591"/>
    <w:rsid w:val="00974564"/>
    <w:rsid w:val="00974E99"/>
    <w:rsid w:val="009764FA"/>
    <w:rsid w:val="00980192"/>
    <w:rsid w:val="00980799"/>
    <w:rsid w:val="00982A22"/>
    <w:rsid w:val="009830CC"/>
    <w:rsid w:val="00994D97"/>
    <w:rsid w:val="0099752C"/>
    <w:rsid w:val="009A07B7"/>
    <w:rsid w:val="009B1545"/>
    <w:rsid w:val="009B372E"/>
    <w:rsid w:val="009B5023"/>
    <w:rsid w:val="009B785E"/>
    <w:rsid w:val="009C26F8"/>
    <w:rsid w:val="009C387B"/>
    <w:rsid w:val="009C609E"/>
    <w:rsid w:val="009D25B8"/>
    <w:rsid w:val="009D26AB"/>
    <w:rsid w:val="009D6B98"/>
    <w:rsid w:val="009E16EC"/>
    <w:rsid w:val="009E433C"/>
    <w:rsid w:val="009E4A4D"/>
    <w:rsid w:val="009E6578"/>
    <w:rsid w:val="009F081F"/>
    <w:rsid w:val="00A06A0E"/>
    <w:rsid w:val="00A06A3D"/>
    <w:rsid w:val="00A10EBA"/>
    <w:rsid w:val="00A13E56"/>
    <w:rsid w:val="00A179F2"/>
    <w:rsid w:val="00A227BF"/>
    <w:rsid w:val="00A24838"/>
    <w:rsid w:val="00A2743E"/>
    <w:rsid w:val="00A3074A"/>
    <w:rsid w:val="00A30C33"/>
    <w:rsid w:val="00A4308C"/>
    <w:rsid w:val="00A44836"/>
    <w:rsid w:val="00A524B5"/>
    <w:rsid w:val="00A549B3"/>
    <w:rsid w:val="00A56184"/>
    <w:rsid w:val="00A67954"/>
    <w:rsid w:val="00A72ED7"/>
    <w:rsid w:val="00A8083F"/>
    <w:rsid w:val="00A90D86"/>
    <w:rsid w:val="00A91DBA"/>
    <w:rsid w:val="00A97900"/>
    <w:rsid w:val="00AA1B91"/>
    <w:rsid w:val="00AA1D7A"/>
    <w:rsid w:val="00AA3E01"/>
    <w:rsid w:val="00AB0BFA"/>
    <w:rsid w:val="00AB76B7"/>
    <w:rsid w:val="00AC33A2"/>
    <w:rsid w:val="00AD38F7"/>
    <w:rsid w:val="00AE65F1"/>
    <w:rsid w:val="00AE6BB4"/>
    <w:rsid w:val="00AE74AD"/>
    <w:rsid w:val="00AF159C"/>
    <w:rsid w:val="00B01873"/>
    <w:rsid w:val="00B074AB"/>
    <w:rsid w:val="00B07717"/>
    <w:rsid w:val="00B16334"/>
    <w:rsid w:val="00B17253"/>
    <w:rsid w:val="00B2427A"/>
    <w:rsid w:val="00B250D6"/>
    <w:rsid w:val="00B2583D"/>
    <w:rsid w:val="00B31A41"/>
    <w:rsid w:val="00B40199"/>
    <w:rsid w:val="00B502FF"/>
    <w:rsid w:val="00B50B90"/>
    <w:rsid w:val="00B50E28"/>
    <w:rsid w:val="00B55ACF"/>
    <w:rsid w:val="00B6066D"/>
    <w:rsid w:val="00B643DF"/>
    <w:rsid w:val="00B65300"/>
    <w:rsid w:val="00B658B7"/>
    <w:rsid w:val="00B67422"/>
    <w:rsid w:val="00B70BD4"/>
    <w:rsid w:val="00B712CA"/>
    <w:rsid w:val="00B73463"/>
    <w:rsid w:val="00B90123"/>
    <w:rsid w:val="00B9016D"/>
    <w:rsid w:val="00BA0F98"/>
    <w:rsid w:val="00BA1517"/>
    <w:rsid w:val="00BA4E39"/>
    <w:rsid w:val="00BA67FD"/>
    <w:rsid w:val="00BA7C48"/>
    <w:rsid w:val="00BC251F"/>
    <w:rsid w:val="00BC27F6"/>
    <w:rsid w:val="00BC39F4"/>
    <w:rsid w:val="00BD150C"/>
    <w:rsid w:val="00BD1587"/>
    <w:rsid w:val="00BD6A20"/>
    <w:rsid w:val="00BD7EE1"/>
    <w:rsid w:val="00BE5568"/>
    <w:rsid w:val="00BE5764"/>
    <w:rsid w:val="00BF1358"/>
    <w:rsid w:val="00C0106D"/>
    <w:rsid w:val="00C133BE"/>
    <w:rsid w:val="00C1400A"/>
    <w:rsid w:val="00C222B4"/>
    <w:rsid w:val="00C262E4"/>
    <w:rsid w:val="00C33E20"/>
    <w:rsid w:val="00C35CF6"/>
    <w:rsid w:val="00C3725B"/>
    <w:rsid w:val="00C473B5"/>
    <w:rsid w:val="00C522BE"/>
    <w:rsid w:val="00C52413"/>
    <w:rsid w:val="00C533EC"/>
    <w:rsid w:val="00C5470E"/>
    <w:rsid w:val="00C55EFB"/>
    <w:rsid w:val="00C56585"/>
    <w:rsid w:val="00C56B3F"/>
    <w:rsid w:val="00C65492"/>
    <w:rsid w:val="00C65C4C"/>
    <w:rsid w:val="00C67C67"/>
    <w:rsid w:val="00C7022C"/>
    <w:rsid w:val="00C71032"/>
    <w:rsid w:val="00C716E5"/>
    <w:rsid w:val="00C773D9"/>
    <w:rsid w:val="00C80307"/>
    <w:rsid w:val="00C80ACE"/>
    <w:rsid w:val="00C81162"/>
    <w:rsid w:val="00C8296C"/>
    <w:rsid w:val="00C82EC7"/>
    <w:rsid w:val="00C83258"/>
    <w:rsid w:val="00C83666"/>
    <w:rsid w:val="00C843AC"/>
    <w:rsid w:val="00C870B5"/>
    <w:rsid w:val="00C907DF"/>
    <w:rsid w:val="00C91630"/>
    <w:rsid w:val="00C9558A"/>
    <w:rsid w:val="00C966EB"/>
    <w:rsid w:val="00CA04B1"/>
    <w:rsid w:val="00CA2DFC"/>
    <w:rsid w:val="00CA4EC9"/>
    <w:rsid w:val="00CA6B2D"/>
    <w:rsid w:val="00CB03D4"/>
    <w:rsid w:val="00CB0617"/>
    <w:rsid w:val="00CB137B"/>
    <w:rsid w:val="00CB59F3"/>
    <w:rsid w:val="00CC35EF"/>
    <w:rsid w:val="00CC5048"/>
    <w:rsid w:val="00CC6246"/>
    <w:rsid w:val="00CE5E46"/>
    <w:rsid w:val="00CF49CC"/>
    <w:rsid w:val="00D04F0B"/>
    <w:rsid w:val="00D1463A"/>
    <w:rsid w:val="00D252C9"/>
    <w:rsid w:val="00D270FA"/>
    <w:rsid w:val="00D32DDF"/>
    <w:rsid w:val="00D36206"/>
    <w:rsid w:val="00D3700C"/>
    <w:rsid w:val="00D41940"/>
    <w:rsid w:val="00D603BF"/>
    <w:rsid w:val="00D638E0"/>
    <w:rsid w:val="00D653B1"/>
    <w:rsid w:val="00D74AE1"/>
    <w:rsid w:val="00D75D42"/>
    <w:rsid w:val="00D80B20"/>
    <w:rsid w:val="00D865A8"/>
    <w:rsid w:val="00D9012A"/>
    <w:rsid w:val="00D92C2D"/>
    <w:rsid w:val="00D9361E"/>
    <w:rsid w:val="00D94F38"/>
    <w:rsid w:val="00DA17CD"/>
    <w:rsid w:val="00DA762E"/>
    <w:rsid w:val="00DB25B3"/>
    <w:rsid w:val="00DC1C10"/>
    <w:rsid w:val="00DC6F92"/>
    <w:rsid w:val="00DD60F2"/>
    <w:rsid w:val="00DE0893"/>
    <w:rsid w:val="00DE2814"/>
    <w:rsid w:val="00DE6796"/>
    <w:rsid w:val="00DF41B2"/>
    <w:rsid w:val="00DF76E9"/>
    <w:rsid w:val="00E01272"/>
    <w:rsid w:val="00E03067"/>
    <w:rsid w:val="00E03846"/>
    <w:rsid w:val="00E03A07"/>
    <w:rsid w:val="00E10BDB"/>
    <w:rsid w:val="00E16EB4"/>
    <w:rsid w:val="00E20A7D"/>
    <w:rsid w:val="00E21A27"/>
    <w:rsid w:val="00E27A2F"/>
    <w:rsid w:val="00E30A98"/>
    <w:rsid w:val="00E42A94"/>
    <w:rsid w:val="00E458BF"/>
    <w:rsid w:val="00E47285"/>
    <w:rsid w:val="00E54AD5"/>
    <w:rsid w:val="00E54BFB"/>
    <w:rsid w:val="00E54CD7"/>
    <w:rsid w:val="00E706E7"/>
    <w:rsid w:val="00E77587"/>
    <w:rsid w:val="00E818AD"/>
    <w:rsid w:val="00E84229"/>
    <w:rsid w:val="00E84965"/>
    <w:rsid w:val="00E90E4E"/>
    <w:rsid w:val="00E9391E"/>
    <w:rsid w:val="00EA1052"/>
    <w:rsid w:val="00EA218F"/>
    <w:rsid w:val="00EA4F29"/>
    <w:rsid w:val="00EA5B27"/>
    <w:rsid w:val="00EA5F83"/>
    <w:rsid w:val="00EA6F9D"/>
    <w:rsid w:val="00EB2273"/>
    <w:rsid w:val="00EB6F3C"/>
    <w:rsid w:val="00EC0CF9"/>
    <w:rsid w:val="00EC1E2C"/>
    <w:rsid w:val="00EC254E"/>
    <w:rsid w:val="00EC2B9A"/>
    <w:rsid w:val="00EC3723"/>
    <w:rsid w:val="00EC568A"/>
    <w:rsid w:val="00EC7C87"/>
    <w:rsid w:val="00ED030E"/>
    <w:rsid w:val="00ED2672"/>
    <w:rsid w:val="00ED2A8D"/>
    <w:rsid w:val="00ED4450"/>
    <w:rsid w:val="00EE54CB"/>
    <w:rsid w:val="00EE6424"/>
    <w:rsid w:val="00EF1936"/>
    <w:rsid w:val="00EF1C54"/>
    <w:rsid w:val="00EF404B"/>
    <w:rsid w:val="00F00376"/>
    <w:rsid w:val="00F01F0C"/>
    <w:rsid w:val="00F02A5A"/>
    <w:rsid w:val="00F1078D"/>
    <w:rsid w:val="00F11368"/>
    <w:rsid w:val="00F11764"/>
    <w:rsid w:val="00F157E2"/>
    <w:rsid w:val="00F16C7D"/>
    <w:rsid w:val="00F259E2"/>
    <w:rsid w:val="00F40DC3"/>
    <w:rsid w:val="00F41F0B"/>
    <w:rsid w:val="00F50222"/>
    <w:rsid w:val="00F527AC"/>
    <w:rsid w:val="00F5503F"/>
    <w:rsid w:val="00F55AD7"/>
    <w:rsid w:val="00F61D83"/>
    <w:rsid w:val="00F65DD1"/>
    <w:rsid w:val="00F707B3"/>
    <w:rsid w:val="00F71135"/>
    <w:rsid w:val="00F730DC"/>
    <w:rsid w:val="00F74309"/>
    <w:rsid w:val="00F82C35"/>
    <w:rsid w:val="00F90461"/>
    <w:rsid w:val="00FA370D"/>
    <w:rsid w:val="00FA5F89"/>
    <w:rsid w:val="00FA66F1"/>
    <w:rsid w:val="00FB5647"/>
    <w:rsid w:val="00FC378B"/>
    <w:rsid w:val="00FC3977"/>
    <w:rsid w:val="00FD2566"/>
    <w:rsid w:val="00FD2F16"/>
    <w:rsid w:val="00FD6065"/>
    <w:rsid w:val="00FE1D34"/>
    <w:rsid w:val="00FE244F"/>
    <w:rsid w:val="00FE2A6F"/>
    <w:rsid w:val="00FF2C98"/>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C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26BFA"/>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226BFA"/>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A2838-A956-4A33-B015-D9678D43E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6</Pages>
  <Words>959</Words>
  <Characters>5468</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6415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7</cp:revision>
  <cp:lastPrinted>2016-11-29T10:20:00Z</cp:lastPrinted>
  <dcterms:created xsi:type="dcterms:W3CDTF">2019-04-03T07:38:00Z</dcterms:created>
  <dcterms:modified xsi:type="dcterms:W3CDTF">2019-07-19T11:06:00Z</dcterms:modified>
  <cp:category/>
</cp:coreProperties>
</file>